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3" w:rsidRPr="00B30177" w:rsidRDefault="004D65C3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</w:r>
      <w:r w:rsidRPr="00B30177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95pt;height:579.2pt;mso-position-horizontal-relative:char;mso-position-vertical-relative:line">
            <v:imagedata r:id="rId5" o:title=""/>
            <w10:anchorlock/>
          </v:shape>
        </w:pict>
      </w:r>
    </w:p>
    <w:p w:rsidR="004D65C3" w:rsidRPr="00AB658A" w:rsidRDefault="004D65C3" w:rsidP="00B30177">
      <w:pPr>
        <w:pStyle w:val="1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0206"/>
      </w:tblGrid>
      <w:tr w:rsidR="004D65C3" w:rsidRPr="00AB658A" w:rsidTr="0001659E">
        <w:tc>
          <w:tcPr>
            <w:tcW w:w="393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Практична граматика французької мови</w:t>
            </w:r>
          </w:p>
        </w:tc>
      </w:tr>
      <w:tr w:rsidR="004D65C3" w:rsidRPr="00AB658A" w:rsidTr="0001659E">
        <w:tc>
          <w:tcPr>
            <w:tcW w:w="393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Викладач </w:t>
            </w:r>
          </w:p>
        </w:tc>
        <w:tc>
          <w:tcPr>
            <w:tcW w:w="1020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AB658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Голотюк Олена Володимирівна</w:t>
              </w:r>
            </w:smartTag>
          </w:p>
        </w:tc>
      </w:tr>
      <w:tr w:rsidR="004D65C3" w:rsidRPr="00AB658A" w:rsidTr="0001659E">
        <w:tc>
          <w:tcPr>
            <w:tcW w:w="393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http://www.kspu.edu/About/Faculty/IUkrForeignPhilology/ChairGermRomLan/Workprograms.aspx</w:t>
            </w:r>
          </w:p>
        </w:tc>
      </w:tr>
      <w:tr w:rsidR="004D65C3" w:rsidRPr="00AB658A" w:rsidTr="0001659E">
        <w:tc>
          <w:tcPr>
            <w:tcW w:w="393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Контактний тел.</w:t>
            </w:r>
          </w:p>
        </w:tc>
        <w:tc>
          <w:tcPr>
            <w:tcW w:w="1020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(0552)326758</w:t>
            </w:r>
          </w:p>
        </w:tc>
      </w:tr>
      <w:tr w:rsidR="004D65C3" w:rsidRPr="00AB658A" w:rsidTr="0001659E">
        <w:tc>
          <w:tcPr>
            <w:tcW w:w="393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E-mail викладача:</w:t>
            </w:r>
          </w:p>
        </w:tc>
        <w:tc>
          <w:tcPr>
            <w:tcW w:w="1020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tgtFrame="_blank" w:history="1">
              <w:r w:rsidRPr="00AB658A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gelena999@ukr.net</w:t>
              </w:r>
            </w:hyperlink>
          </w:p>
        </w:tc>
      </w:tr>
      <w:tr w:rsidR="004D65C3" w:rsidRPr="00AB658A" w:rsidTr="0001659E">
        <w:tc>
          <w:tcPr>
            <w:tcW w:w="393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</w:tcPr>
          <w:p w:rsidR="004D65C3" w:rsidRPr="00AB658A" w:rsidRDefault="004D65C3" w:rsidP="0001659E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кожного вівторка</w:t>
            </w:r>
          </w:p>
        </w:tc>
      </w:tr>
    </w:tbl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C3" w:rsidRPr="00AB658A" w:rsidRDefault="004D65C3" w:rsidP="008D46D6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Анотація до курсу: 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навчальна дисципліна розрахована цикл практичних занять, </w:t>
      </w:r>
      <w:r w:rsidRPr="00AB658A">
        <w:rPr>
          <w:rFonts w:ascii="Times New Roman" w:hAnsi="Times New Roman" w:cs="Times New Roman"/>
          <w:sz w:val="28"/>
          <w:szCs w:val="28"/>
        </w:rPr>
        <w:t>формування як рецептивних, так і репродуктивних навичок володіння граматичним структурами, сприяння репродуктивному засвоєнню граматичного матеріалу, формування стійких вмінь щодо вживання граматичних конструкцій у мовленнєвій діяльності.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2. Мета та цілі курсу</w:t>
      </w:r>
      <w:r w:rsidRPr="00AB658A">
        <w:rPr>
          <w:sz w:val="28"/>
          <w:szCs w:val="28"/>
        </w:rPr>
        <w:t>: дати студентам практичні знання граматичної будови французької мови, необхідні для вчителя французької мови середньої школи та виробити у них навички граматично правильної французької мови в її усній та писемній формах.</w:t>
      </w:r>
    </w:p>
    <w:p w:rsidR="004D65C3" w:rsidRPr="00AB658A" w:rsidRDefault="004D65C3" w:rsidP="00E1745B">
      <w:pPr>
        <w:rPr>
          <w:sz w:val="28"/>
          <w:szCs w:val="28"/>
        </w:rPr>
      </w:pPr>
    </w:p>
    <w:p w:rsidR="004D65C3" w:rsidRPr="00AB658A" w:rsidRDefault="004D65C3" w:rsidP="00517524">
      <w:pPr>
        <w:pStyle w:val="1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C3" w:rsidRPr="00AB658A" w:rsidRDefault="004D65C3" w:rsidP="008D46D6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Компетентності та програмні результати навчання: 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sz w:val="28"/>
          <w:szCs w:val="28"/>
        </w:rPr>
        <w:t>Загальні компетентності: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sz w:val="28"/>
          <w:szCs w:val="28"/>
        </w:rPr>
        <w:t>автономно та в команді.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 xml:space="preserve">ЗК 4. </w:t>
      </w:r>
      <w:r w:rsidRPr="00AB658A">
        <w:rPr>
          <w:sz w:val="28"/>
          <w:szCs w:val="28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ЗК 5.</w:t>
      </w:r>
      <w:r w:rsidRPr="00AB658A">
        <w:rPr>
          <w:sz w:val="28"/>
          <w:szCs w:val="28"/>
        </w:rPr>
        <w:t xml:space="preserve"> Здатність застосовувати набуті знання та вміння в практичних ситуаціях.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ЗК 6.</w:t>
      </w:r>
      <w:r w:rsidRPr="00AB658A">
        <w:rPr>
          <w:sz w:val="28"/>
          <w:szCs w:val="28"/>
        </w:rPr>
        <w:t xml:space="preserve"> Здатність вчитися і оволодівати сучасними знаннями.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ЗК 7.</w:t>
      </w:r>
      <w:r w:rsidRPr="00AB658A">
        <w:rPr>
          <w:sz w:val="28"/>
          <w:szCs w:val="28"/>
        </w:rPr>
        <w:t xml:space="preserve"> 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ЗК 8.</w:t>
      </w:r>
      <w:r w:rsidRPr="00AB658A">
        <w:rPr>
          <w:sz w:val="28"/>
          <w:szCs w:val="28"/>
        </w:rPr>
        <w:t xml:space="preserve"> Здатність проводити дослідницьку роботу, визначати цілі та завдання, обирати методи дослідження, аналізувати  результати.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ЗК9.</w:t>
      </w:r>
      <w:r w:rsidRPr="00AB658A">
        <w:rPr>
          <w:sz w:val="28"/>
          <w:szCs w:val="28"/>
        </w:rPr>
        <w:t xml:space="preserve"> Здатність виявляти, ставити та вирішувати проблеми  з відповідною аргументацією, генерувати нові ідеї.</w:t>
      </w:r>
    </w:p>
    <w:p w:rsidR="004D65C3" w:rsidRPr="00AB658A" w:rsidRDefault="004D65C3" w:rsidP="00E1745B">
      <w:pPr>
        <w:rPr>
          <w:sz w:val="28"/>
          <w:szCs w:val="28"/>
          <w:lang w:eastAsia="uk-UA"/>
        </w:rPr>
      </w:pPr>
      <w:r w:rsidRPr="00AB658A">
        <w:rPr>
          <w:b/>
          <w:sz w:val="28"/>
          <w:szCs w:val="28"/>
          <w:bdr w:val="none" w:sz="0" w:space="0" w:color="auto" w:frame="1"/>
        </w:rPr>
        <w:t>ЗК 10.</w:t>
      </w:r>
      <w:r w:rsidRPr="00AB658A">
        <w:rPr>
          <w:sz w:val="28"/>
          <w:szCs w:val="28"/>
          <w:lang w:eastAsia="uk-UA"/>
        </w:rPr>
        <w:t>Здатність критично оцінювати й аналізувати власну освітню та професійну діяльність.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sz w:val="28"/>
          <w:szCs w:val="28"/>
        </w:rPr>
        <w:t>Фахові компетентності:</w:t>
      </w:r>
    </w:p>
    <w:p w:rsidR="004D65C3" w:rsidRPr="00AB658A" w:rsidRDefault="004D65C3" w:rsidP="00EA1101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ФК 3.</w:t>
      </w:r>
      <w:r w:rsidRPr="00AB658A">
        <w:rPr>
          <w:sz w:val="28"/>
          <w:szCs w:val="28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4D65C3" w:rsidRPr="00AB658A" w:rsidRDefault="004D65C3" w:rsidP="00EA1101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ФК 4.</w:t>
      </w:r>
      <w:r w:rsidRPr="00AB658A">
        <w:rPr>
          <w:sz w:val="28"/>
          <w:szCs w:val="28"/>
        </w:rPr>
        <w:t xml:space="preserve"> 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4D65C3" w:rsidRPr="00AB658A" w:rsidRDefault="004D65C3" w:rsidP="00EA1101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ФК 5.</w:t>
      </w:r>
      <w:r w:rsidRPr="00AB658A">
        <w:rPr>
          <w:sz w:val="28"/>
          <w:szCs w:val="28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4D65C3" w:rsidRPr="00AB658A" w:rsidRDefault="004D65C3" w:rsidP="00EA1101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ФК 6.</w:t>
      </w:r>
      <w:r w:rsidRPr="00AB658A">
        <w:rPr>
          <w:sz w:val="28"/>
          <w:szCs w:val="28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4D65C3" w:rsidRPr="00AB658A" w:rsidRDefault="004D65C3" w:rsidP="00EA1101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ФК 7.</w:t>
      </w:r>
      <w:r w:rsidRPr="00AB658A">
        <w:rPr>
          <w:sz w:val="28"/>
          <w:szCs w:val="28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4D65C3" w:rsidRPr="00AB658A" w:rsidRDefault="004D65C3" w:rsidP="00EA1101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ФК 11</w:t>
      </w:r>
      <w:r w:rsidRPr="00AB658A">
        <w:rPr>
          <w:sz w:val="28"/>
          <w:szCs w:val="28"/>
        </w:rPr>
        <w:t>. Здатність взаємодіяти зі спільнотами (на місцевому, регіональному, 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sz w:val="28"/>
          <w:szCs w:val="28"/>
        </w:rPr>
        <w:t>Програмні результати навчання:</w:t>
      </w:r>
    </w:p>
    <w:p w:rsidR="004D65C3" w:rsidRPr="00AB658A" w:rsidRDefault="004D65C3" w:rsidP="00EA1101">
      <w:pPr>
        <w:pStyle w:val="ListParagraph"/>
        <w:ind w:left="426" w:firstLine="0"/>
        <w:rPr>
          <w:sz w:val="28"/>
          <w:szCs w:val="28"/>
          <w:lang w:eastAsia="uk-UA"/>
        </w:rPr>
      </w:pPr>
      <w:r w:rsidRPr="00AB658A">
        <w:rPr>
          <w:b/>
          <w:sz w:val="28"/>
          <w:szCs w:val="28"/>
        </w:rPr>
        <w:t>ПРН 2.</w:t>
      </w:r>
      <w:r w:rsidRPr="00AB658A">
        <w:rPr>
          <w:sz w:val="28"/>
          <w:szCs w:val="28"/>
        </w:rPr>
        <w:t xml:space="preserve"> Знання</w:t>
      </w:r>
      <w:r w:rsidRPr="00AB658A">
        <w:rPr>
          <w:sz w:val="28"/>
          <w:szCs w:val="28"/>
          <w:lang w:eastAsia="uk-UA"/>
        </w:rPr>
        <w:t>сучасних філологічних й дидактичних засад навчання іноземної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4D65C3" w:rsidRPr="00AB658A" w:rsidRDefault="004D65C3" w:rsidP="00EA1101">
      <w:pPr>
        <w:ind w:left="426" w:firstLine="0"/>
        <w:rPr>
          <w:sz w:val="28"/>
          <w:szCs w:val="28"/>
          <w:lang w:eastAsia="uk-UA"/>
        </w:rPr>
      </w:pPr>
      <w:r w:rsidRPr="00AB658A">
        <w:rPr>
          <w:b/>
          <w:sz w:val="28"/>
          <w:szCs w:val="28"/>
        </w:rPr>
        <w:t>ПРН 3.</w:t>
      </w:r>
      <w:r w:rsidRPr="00AB658A">
        <w:rPr>
          <w:sz w:val="28"/>
          <w:szCs w:val="28"/>
          <w:lang w:eastAsia="uk-UA"/>
        </w:rPr>
        <w:t>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4D65C3" w:rsidRPr="00AB658A" w:rsidRDefault="004D65C3" w:rsidP="00EA1101">
      <w:pPr>
        <w:ind w:left="426" w:firstLine="0"/>
        <w:rPr>
          <w:sz w:val="28"/>
          <w:szCs w:val="28"/>
        </w:rPr>
      </w:pPr>
      <w:r w:rsidRPr="00AB658A">
        <w:rPr>
          <w:b/>
          <w:sz w:val="28"/>
          <w:szCs w:val="28"/>
        </w:rPr>
        <w:t>ПРН 4.</w:t>
      </w:r>
      <w:r w:rsidRPr="00AB658A">
        <w:rPr>
          <w:sz w:val="28"/>
          <w:szCs w:val="28"/>
        </w:rPr>
        <w:t xml:space="preserve"> Знання та вміння використовувати сучасні форми, методи й способи контролю й оцінювання рівня навчальних досягнень учнів з іноземної мови та світової літератури.</w:t>
      </w:r>
    </w:p>
    <w:p w:rsidR="004D65C3" w:rsidRPr="00AB658A" w:rsidRDefault="004D65C3" w:rsidP="00EA1101">
      <w:pPr>
        <w:ind w:left="426" w:firstLine="0"/>
        <w:rPr>
          <w:sz w:val="28"/>
          <w:szCs w:val="28"/>
          <w:lang w:eastAsia="uk-UA"/>
        </w:rPr>
      </w:pPr>
      <w:r w:rsidRPr="00AB658A">
        <w:rPr>
          <w:b/>
          <w:sz w:val="28"/>
          <w:szCs w:val="28"/>
        </w:rPr>
        <w:t>ПРН 8.</w:t>
      </w:r>
      <w:r w:rsidRPr="00AB658A">
        <w:rPr>
          <w:sz w:val="28"/>
          <w:szCs w:val="28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4D65C3" w:rsidRPr="00AB658A" w:rsidRDefault="004D65C3" w:rsidP="00EA1101">
      <w:pPr>
        <w:ind w:left="426" w:firstLine="0"/>
        <w:rPr>
          <w:sz w:val="28"/>
          <w:szCs w:val="28"/>
          <w:lang w:eastAsia="uk-UA"/>
        </w:rPr>
      </w:pPr>
      <w:r w:rsidRPr="00AB658A">
        <w:rPr>
          <w:b/>
          <w:spacing w:val="-8"/>
          <w:sz w:val="28"/>
          <w:szCs w:val="28"/>
        </w:rPr>
        <w:t xml:space="preserve">ПРН 11. </w:t>
      </w:r>
      <w:r w:rsidRPr="00AB658A">
        <w:rPr>
          <w:sz w:val="28"/>
          <w:szCs w:val="28"/>
          <w:lang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:rsidR="004D65C3" w:rsidRPr="00AB658A" w:rsidRDefault="004D65C3" w:rsidP="00EA1101">
      <w:pPr>
        <w:ind w:left="426" w:firstLine="0"/>
        <w:rPr>
          <w:sz w:val="28"/>
          <w:szCs w:val="28"/>
          <w:lang w:eastAsia="uk-UA"/>
        </w:rPr>
      </w:pPr>
      <w:r w:rsidRPr="00AB658A">
        <w:rPr>
          <w:b/>
          <w:sz w:val="28"/>
          <w:szCs w:val="28"/>
          <w:lang w:eastAsia="uk-UA"/>
        </w:rPr>
        <w:t>ПРН 15</w:t>
      </w:r>
      <w:r w:rsidRPr="00AB658A">
        <w:rPr>
          <w:sz w:val="28"/>
          <w:szCs w:val="28"/>
          <w:lang w:eastAsia="uk-UA"/>
        </w:rPr>
        <w:t>. Здатність учитися впродовж життя</w:t>
      </w:r>
      <w:r w:rsidRPr="00AB658A">
        <w:rPr>
          <w:sz w:val="28"/>
          <w:szCs w:val="28"/>
        </w:rPr>
        <w:t xml:space="preserve"> і вдосконалювати </w:t>
      </w:r>
      <w:r w:rsidRPr="00AB658A">
        <w:rPr>
          <w:sz w:val="28"/>
          <w:szCs w:val="28"/>
          <w:lang w:eastAsia="uk-UA"/>
        </w:rPr>
        <w:t xml:space="preserve">з високим рівнем автономності набуту під час навчання  кваліфікацію. </w:t>
      </w:r>
    </w:p>
    <w:p w:rsidR="004D65C3" w:rsidRPr="00AB658A" w:rsidRDefault="004D65C3" w:rsidP="00EA1101">
      <w:pPr>
        <w:ind w:left="426" w:firstLine="0"/>
        <w:rPr>
          <w:sz w:val="28"/>
          <w:szCs w:val="28"/>
        </w:rPr>
      </w:pPr>
      <w:r w:rsidRPr="00AB658A">
        <w:rPr>
          <w:b/>
          <w:sz w:val="28"/>
          <w:szCs w:val="28"/>
          <w:bdr w:val="none" w:sz="0" w:space="0" w:color="auto" w:frame="1"/>
        </w:rPr>
        <w:t xml:space="preserve">ПРН 17. </w:t>
      </w:r>
      <w:r w:rsidRPr="00AB658A">
        <w:rPr>
          <w:sz w:val="28"/>
          <w:szCs w:val="28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діяльності.</w:t>
      </w:r>
    </w:p>
    <w:p w:rsidR="004D65C3" w:rsidRPr="00AB658A" w:rsidRDefault="004D65C3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Обсяг курсу на поточний навчальний рік</w:t>
      </w:r>
    </w:p>
    <w:p w:rsidR="004D65C3" w:rsidRPr="00AB658A" w:rsidRDefault="004D65C3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3486"/>
        <w:gridCol w:w="3531"/>
        <w:gridCol w:w="2895"/>
      </w:tblGrid>
      <w:tr w:rsidR="004D65C3" w:rsidRPr="00AB658A" w:rsidTr="0001659E">
        <w:tc>
          <w:tcPr>
            <w:tcW w:w="3510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Лекції</w:t>
            </w:r>
          </w:p>
        </w:tc>
        <w:tc>
          <w:tcPr>
            <w:tcW w:w="3531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Практичні заняття</w:t>
            </w:r>
          </w:p>
        </w:tc>
        <w:tc>
          <w:tcPr>
            <w:tcW w:w="2895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Самостійна робота</w:t>
            </w:r>
          </w:p>
        </w:tc>
      </w:tr>
      <w:tr w:rsidR="004D65C3" w:rsidRPr="00AB658A" w:rsidTr="0001659E">
        <w:tc>
          <w:tcPr>
            <w:tcW w:w="3510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Кількість годин</w:t>
            </w:r>
          </w:p>
        </w:tc>
        <w:tc>
          <w:tcPr>
            <w:tcW w:w="3486" w:type="dxa"/>
          </w:tcPr>
          <w:p w:rsidR="004D65C3" w:rsidRPr="00AB658A" w:rsidRDefault="004D65C3" w:rsidP="00657050">
            <w:pPr>
              <w:pStyle w:val="1"/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3531" w:type="dxa"/>
          </w:tcPr>
          <w:p w:rsidR="004D65C3" w:rsidRPr="00AB658A" w:rsidRDefault="004D65C3" w:rsidP="0047740F">
            <w:pPr>
              <w:pStyle w:val="1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895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bookmarkStart w:id="1" w:name="_GoBack"/>
            <w:bookmarkEnd w:id="1"/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4D65C3" w:rsidRPr="00AB658A" w:rsidRDefault="004D65C3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C3" w:rsidRPr="00AB658A" w:rsidRDefault="004D65C3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Ознаки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9"/>
        <w:gridCol w:w="1643"/>
        <w:gridCol w:w="5303"/>
        <w:gridCol w:w="2268"/>
        <w:gridCol w:w="2638"/>
      </w:tblGrid>
      <w:tr w:rsidR="004D65C3" w:rsidRPr="00AB658A" w:rsidTr="0001659E">
        <w:tc>
          <w:tcPr>
            <w:tcW w:w="1940" w:type="dxa"/>
          </w:tcPr>
          <w:p w:rsidR="004D65C3" w:rsidRPr="00AB658A" w:rsidRDefault="004D65C3" w:rsidP="0001659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Рік викладання</w:t>
            </w:r>
          </w:p>
        </w:tc>
        <w:tc>
          <w:tcPr>
            <w:tcW w:w="1643" w:type="dxa"/>
          </w:tcPr>
          <w:p w:rsidR="004D65C3" w:rsidRPr="00AB658A" w:rsidRDefault="004D65C3" w:rsidP="0001659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5303" w:type="dxa"/>
          </w:tcPr>
          <w:p w:rsidR="004D65C3" w:rsidRPr="00AB658A" w:rsidRDefault="004D65C3" w:rsidP="0001659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2268" w:type="dxa"/>
          </w:tcPr>
          <w:p w:rsidR="004D65C3" w:rsidRPr="00AB658A" w:rsidRDefault="004D65C3" w:rsidP="0001659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 (рік навчання)</w:t>
            </w:r>
          </w:p>
        </w:tc>
        <w:tc>
          <w:tcPr>
            <w:tcW w:w="2638" w:type="dxa"/>
          </w:tcPr>
          <w:p w:rsidR="004D65C3" w:rsidRPr="00AB658A" w:rsidRDefault="004D65C3" w:rsidP="0001659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Обов’язковий/</w:t>
            </w:r>
          </w:p>
          <w:p w:rsidR="004D65C3" w:rsidRPr="00AB658A" w:rsidRDefault="004D65C3" w:rsidP="0001659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вибірковий</w:t>
            </w:r>
          </w:p>
        </w:tc>
      </w:tr>
      <w:tr w:rsidR="004D65C3" w:rsidRPr="00AB658A" w:rsidTr="0001659E">
        <w:tc>
          <w:tcPr>
            <w:tcW w:w="1940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1643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5303" w:type="dxa"/>
          </w:tcPr>
          <w:p w:rsidR="004D65C3" w:rsidRPr="00AB658A" w:rsidRDefault="004D65C3" w:rsidP="00B97E8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014.02 Середня освіта</w:t>
            </w:r>
          </w:p>
          <w:p w:rsidR="004D65C3" w:rsidRPr="00AB658A" w:rsidRDefault="004D65C3" w:rsidP="00B97E8E">
            <w:pPr>
              <w:pStyle w:val="HTMLAddress"/>
              <w:rPr>
                <w:i w:val="0"/>
                <w:sz w:val="28"/>
                <w:szCs w:val="28"/>
                <w:lang w:val="ru-RU"/>
              </w:rPr>
            </w:pPr>
            <w:r w:rsidRPr="00AB658A">
              <w:rPr>
                <w:i w:val="0"/>
                <w:sz w:val="28"/>
                <w:szCs w:val="28"/>
              </w:rPr>
              <w:t>Спеціальність 014.02 французька мова і література  Середня освіта (Мова і література (французька))</w:t>
            </w:r>
          </w:p>
          <w:p w:rsidR="004D65C3" w:rsidRPr="00AB658A" w:rsidRDefault="004D65C3" w:rsidP="00B97E8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D65C3" w:rsidRPr="00AB658A" w:rsidRDefault="004D65C3" w:rsidP="0001659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2638" w:type="dxa"/>
          </w:tcPr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65C3" w:rsidRPr="00AB658A" w:rsidRDefault="004D65C3" w:rsidP="0001659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Обов’язковий</w:t>
            </w:r>
          </w:p>
        </w:tc>
      </w:tr>
    </w:tbl>
    <w:p w:rsidR="004D65C3" w:rsidRPr="00AB658A" w:rsidRDefault="004D65C3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C3" w:rsidRPr="00AB658A" w:rsidRDefault="004D65C3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Технічне й програмне забезпечення/обладнання: 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>ноутбук, проєктор</w:t>
      </w:r>
    </w:p>
    <w:p w:rsidR="004D65C3" w:rsidRPr="00AB658A" w:rsidRDefault="004D65C3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Політика курсу: 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відвідування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роботи) відповіді на питання практичного блоку, написання та захист рефератів з тематики курсу, підготовка презентацій на зазначену тематику з метою формування фахових компетентностей здобувачів. </w:t>
      </w:r>
    </w:p>
    <w:p w:rsidR="004D65C3" w:rsidRPr="00AB658A" w:rsidRDefault="004D65C3" w:rsidP="00870B5E">
      <w:pPr>
        <w:pStyle w:val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C3" w:rsidRPr="00AB658A" w:rsidRDefault="004D65C3" w:rsidP="00870B5E">
      <w:pPr>
        <w:pStyle w:val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</w:t>
      </w:r>
      <w:hyperlink r:id="rId7" w:history="1">
        <w:r w:rsidRPr="00AB658A">
          <w:rPr>
            <w:rStyle w:val="Hyperlink"/>
            <w:rFonts w:ascii="Times New Roman" w:hAnsi="Times New Roman"/>
            <w:sz w:val="28"/>
            <w:szCs w:val="28"/>
          </w:rPr>
          <w:t>http://www.kspu.edu/About/DepartmentAndServices/DAcademicServ.aspx</w:t>
        </w:r>
      </w:hyperlink>
      <w:r w:rsidRPr="00AB658A">
        <w:rPr>
          <w:rFonts w:ascii="Times New Roman" w:hAnsi="Times New Roman" w:cs="Times New Roman"/>
          <w:color w:val="000000"/>
          <w:sz w:val="28"/>
          <w:szCs w:val="28"/>
        </w:rPr>
        <w:t>); Положення про організацію освітнього процесу (</w:t>
      </w:r>
      <w:hyperlink r:id="rId8">
        <w:r w:rsidRPr="00AB658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AB658A">
        <w:rPr>
          <w:rFonts w:ascii="Times New Roman" w:hAnsi="Times New Roman" w:cs="Times New Roman"/>
          <w:color w:val="000000"/>
          <w:sz w:val="28"/>
          <w:szCs w:val="28"/>
        </w:rPr>
        <w:t>); Положення про проведення практики студентів (</w:t>
      </w:r>
      <w:hyperlink r:id="rId9">
        <w:r w:rsidRPr="00AB658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AB658A">
        <w:rPr>
          <w:rFonts w:ascii="Times New Roman" w:hAnsi="Times New Roman" w:cs="Times New Roman"/>
          <w:color w:val="000000"/>
          <w:sz w:val="28"/>
          <w:szCs w:val="28"/>
        </w:rPr>
        <w:t>); Положення про порядок оцінювання знань студентів (</w:t>
      </w:r>
      <w:hyperlink r:id="rId10">
        <w:r w:rsidRPr="00AB658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AB658A">
        <w:rPr>
          <w:rFonts w:ascii="Times New Roman" w:hAnsi="Times New Roman" w:cs="Times New Roman"/>
          <w:color w:val="000000"/>
          <w:sz w:val="28"/>
          <w:szCs w:val="28"/>
        </w:rPr>
        <w:t>); Положення про академічну доброчесність (</w:t>
      </w:r>
      <w:hyperlink r:id="rId11">
        <w:r w:rsidRPr="00AB658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http://www.kspu.edu/Information/Academicintegrity.aspx</w:t>
        </w:r>
      </w:hyperlink>
      <w:r w:rsidRPr="00AB658A">
        <w:rPr>
          <w:rFonts w:ascii="Times New Roman" w:hAnsi="Times New Roman" w:cs="Times New Roman"/>
          <w:color w:val="000000"/>
          <w:sz w:val="28"/>
          <w:szCs w:val="28"/>
        </w:rPr>
        <w:t>); Положення про кваліфікаційну роботу (проєкт) студента (</w:t>
      </w:r>
      <w:hyperlink r:id="rId12">
        <w:r w:rsidRPr="00AB658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(http://www.kspu.edu/About/DepartmentAndServices/DMethodics/EduProcess.aspx) </w:t>
      </w:r>
    </w:p>
    <w:p w:rsidR="004D65C3" w:rsidRPr="00AB658A" w:rsidRDefault="004D65C3">
      <w:pPr>
        <w:pStyle w:val="1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C3" w:rsidRPr="00AB658A" w:rsidRDefault="004D65C3">
      <w:pPr>
        <w:pStyle w:val="1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Схема курсу</w:t>
      </w:r>
    </w:p>
    <w:tbl>
      <w:tblPr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4111"/>
        <w:gridCol w:w="1418"/>
        <w:gridCol w:w="1789"/>
        <w:gridCol w:w="2685"/>
        <w:gridCol w:w="1851"/>
      </w:tblGrid>
      <w:tr w:rsidR="004D65C3" w:rsidRPr="00AB658A" w:rsidTr="00AB7F07">
        <w:tc>
          <w:tcPr>
            <w:tcW w:w="3227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Тиждень, дата, години</w:t>
            </w:r>
          </w:p>
        </w:tc>
        <w:tc>
          <w:tcPr>
            <w:tcW w:w="411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навчального заняття</w:t>
            </w:r>
          </w:p>
        </w:tc>
        <w:tc>
          <w:tcPr>
            <w:tcW w:w="1789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Список рекомендованих джерел (за нумерацією розділу 10)</w:t>
            </w:r>
          </w:p>
        </w:tc>
        <w:tc>
          <w:tcPr>
            <w:tcW w:w="2685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 кількість балів</w:t>
            </w:r>
          </w:p>
        </w:tc>
      </w:tr>
      <w:tr w:rsidR="004D65C3" w:rsidRPr="00AB658A" w:rsidTr="00AB7F07">
        <w:tc>
          <w:tcPr>
            <w:tcW w:w="15081" w:type="dxa"/>
            <w:gridSpan w:val="6"/>
          </w:tcPr>
          <w:p w:rsidR="004D65C3" w:rsidRPr="00AB658A" w:rsidRDefault="004D65C3" w:rsidP="00AB7F07">
            <w:pPr>
              <w:pStyle w:val="21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Змістовий модуль №1 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Минулі часи дійсного способу</w:t>
            </w:r>
          </w:p>
        </w:tc>
      </w:tr>
      <w:tr w:rsidR="004D65C3" w:rsidRPr="00AB658A" w:rsidTr="00AB7F07"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А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1. Простий минулий час дійсного способу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C949FE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</w:t>
            </w:r>
          </w:p>
        </w:tc>
        <w:tc>
          <w:tcPr>
            <w:tcW w:w="2685" w:type="dxa"/>
          </w:tcPr>
          <w:p w:rsidR="004D65C3" w:rsidRPr="00AB658A" w:rsidRDefault="004D65C3" w:rsidP="0047740F">
            <w:pPr>
              <w:ind w:firstLine="0"/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 xml:space="preserve"> Опрацювати теоретичний матеріал, підкріплюючи його практичними вправами.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AB7F07"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2. Порівняльна характеристика та способи вживання минулихчасів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1,2,3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</w:t>
            </w:r>
          </w:p>
        </w:tc>
        <w:tc>
          <w:tcPr>
            <w:tcW w:w="2685" w:type="dxa"/>
          </w:tcPr>
          <w:p w:rsidR="004D65C3" w:rsidRPr="00AB658A" w:rsidRDefault="004D65C3" w:rsidP="0047740F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 xml:space="preserve">його практичними вправами. 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47740F">
        <w:trPr>
          <w:trHeight w:val="1575"/>
        </w:trPr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Б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годин (аудиторної роботи)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годин (самостійної роботи)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3. Минулий тривалий час. Порівняльна характеристика часів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1,2,3, 4</w:t>
            </w:r>
          </w:p>
          <w:p w:rsidR="004D65C3" w:rsidRPr="00AB658A" w:rsidRDefault="004D65C3" w:rsidP="00C949FE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6, 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D65C3" w:rsidRPr="00B30177" w:rsidRDefault="004D65C3" w:rsidP="00AB7F07">
            <w:pPr>
              <w:rPr>
                <w:sz w:val="28"/>
                <w:szCs w:val="28"/>
                <w:lang w:val="ru-RU"/>
              </w:rPr>
            </w:pPr>
            <w:r w:rsidRPr="00AB658A">
              <w:rPr>
                <w:sz w:val="28"/>
                <w:szCs w:val="28"/>
              </w:rPr>
              <w:t>Опрацювати теоретичний матеріал, підкріплюючи його практичними вправами.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47740F">
        <w:trPr>
          <w:trHeight w:val="405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4. Минулий час Plus-que-Parfait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4D65C3" w:rsidRPr="00AB658A" w:rsidRDefault="004D65C3" w:rsidP="00C949FE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</w:t>
            </w:r>
          </w:p>
          <w:p w:rsidR="004D65C3" w:rsidRPr="00AB658A" w:rsidRDefault="004D65C3" w:rsidP="00C949FE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6, 7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AB7F07">
        <w:tc>
          <w:tcPr>
            <w:tcW w:w="15081" w:type="dxa"/>
            <w:gridSpan w:val="6"/>
          </w:tcPr>
          <w:p w:rsidR="004D65C3" w:rsidRPr="00AB658A" w:rsidRDefault="004D65C3" w:rsidP="00AB7F07">
            <w:pPr>
              <w:pStyle w:val="21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B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Змістовий модуль №2 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Дійсний спосіб. 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</w:rPr>
              <w:t>Майбутні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та минул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i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часи</w:t>
            </w:r>
          </w:p>
        </w:tc>
      </w:tr>
      <w:tr w:rsidR="004D65C3" w:rsidRPr="00AB658A" w:rsidTr="00AB7F07"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А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годин (самостійної роботи)</w:t>
            </w:r>
          </w:p>
        </w:tc>
        <w:tc>
          <w:tcPr>
            <w:tcW w:w="4111" w:type="dxa"/>
          </w:tcPr>
          <w:p w:rsidR="004D65C3" w:rsidRPr="00AB658A" w:rsidRDefault="004D65C3" w:rsidP="00AB7F07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1. Простий майбутній час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AB7F07"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D65C3" w:rsidRPr="00AB658A" w:rsidRDefault="004D65C3" w:rsidP="00AB7F07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Pr="00AB658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айбутній час  у минулому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</w:tcPr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891EAD">
        <w:trPr>
          <w:trHeight w:val="615"/>
        </w:trPr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Б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 (аудиторної роботи)</w:t>
            </w:r>
          </w:p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годин (самостійної роботи)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3. Складний майбутній час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891EAD">
        <w:trPr>
          <w:trHeight w:val="82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4 Майбутній час  у минулому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891EAD">
        <w:trPr>
          <w:trHeight w:val="225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5 Найближчий майбутній час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891EAD">
        <w:trPr>
          <w:trHeight w:val="165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6 Найближчий майбутній час у минулому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 xml:space="preserve"> 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891EAD">
        <w:trPr>
          <w:trHeight w:val="150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7 Найближчий минулий час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891EAD">
        <w:trPr>
          <w:trHeight w:val="157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D65C3" w:rsidRPr="00AB658A" w:rsidRDefault="004D65C3" w:rsidP="00891EAD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8 Найближчий минулий часу минулому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891EA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AB7F07">
        <w:tc>
          <w:tcPr>
            <w:tcW w:w="15081" w:type="dxa"/>
            <w:gridSpan w:val="6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Змістовий модуль №3 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Узгодження часів</w:t>
            </w:r>
          </w:p>
        </w:tc>
      </w:tr>
      <w:tr w:rsidR="004D65C3" w:rsidRPr="00AB658A" w:rsidTr="00AB7F07"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А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 (аудиторної роботи)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годин (самостійної роботи)</w:t>
            </w:r>
          </w:p>
        </w:tc>
        <w:tc>
          <w:tcPr>
            <w:tcW w:w="411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1. Складний минулий час дійсного способу Plus-que-parfait immédiat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AB7F07"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2. Складний минулий час Passéantérieur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735"/>
        </w:trPr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Б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(самостійної роботи)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3. Порівняльна характеристика минулих часів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195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4 Узгодження часів теперішнього плану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150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5 Узгодження часів минулого плану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157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6 Пряма та непряма мова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127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7 Усі часи дійсного способу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240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D65C3" w:rsidRPr="00AB658A" w:rsidRDefault="004D65C3" w:rsidP="00D67C72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Тема 8 Наказовий спосіб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D67C7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AB7F07">
        <w:tc>
          <w:tcPr>
            <w:tcW w:w="15081" w:type="dxa"/>
            <w:gridSpan w:val="6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Змістовий модуль №4 </w:t>
            </w:r>
            <w:r w:rsidRPr="00AB658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Умовний спосіб</w:t>
            </w:r>
          </w:p>
        </w:tc>
      </w:tr>
      <w:tr w:rsidR="004D65C3" w:rsidRPr="00AB658A" w:rsidTr="00AB7F07"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А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(самостійної роботи</w:t>
            </w:r>
          </w:p>
        </w:tc>
        <w:tc>
          <w:tcPr>
            <w:tcW w:w="4111" w:type="dxa"/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1. Поняття умовного способу</w:t>
            </w:r>
          </w:p>
        </w:tc>
        <w:tc>
          <w:tcPr>
            <w:tcW w:w="1418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1020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2. Умовний спосіб теперішнього часу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013CED">
        <w:trPr>
          <w:trHeight w:val="240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3. Умовний спосіб минулого часу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251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4 Порівняльна характеристика умовного способу та суб’юнктиву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795"/>
        </w:trPr>
        <w:tc>
          <w:tcPr>
            <w:tcW w:w="3227" w:type="dxa"/>
            <w:vMerge w:val="restart"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Б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>
              <w:r w:rsidRPr="00AB658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(самостійної роботи)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5 Теперішній та минулий час умовного способу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180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6 Умовний стан у підрядних (відносних) реченнях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127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7 Простий минулий час умовного способу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5C3" w:rsidRPr="00AB658A" w:rsidTr="00D67C72">
        <w:trPr>
          <w:trHeight w:val="240"/>
        </w:trPr>
        <w:tc>
          <w:tcPr>
            <w:tcW w:w="3227" w:type="dxa"/>
            <w:vMerge/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rPr>
                <w:sz w:val="28"/>
                <w:szCs w:val="28"/>
              </w:rPr>
            </w:pPr>
            <w:r w:rsidRPr="00AB658A">
              <w:rPr>
                <w:sz w:val="28"/>
                <w:szCs w:val="28"/>
              </w:rPr>
              <w:t>Тема 8 Минулий час умовного способу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4D65C3" w:rsidRPr="00AB658A" w:rsidRDefault="004D65C3" w:rsidP="00957A8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5, 6, 7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працювати теоретичний матеріал, підкріплюючи </w:t>
            </w:r>
            <w:r w:rsidRPr="00AB658A">
              <w:rPr>
                <w:rFonts w:ascii="Times New Roman" w:hAnsi="Times New Roman" w:cs="Times New Roman"/>
                <w:sz w:val="28"/>
                <w:szCs w:val="28"/>
              </w:rPr>
              <w:t>його практичними вправами.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D65C3" w:rsidRPr="00AB658A" w:rsidRDefault="004D65C3" w:rsidP="00AB7F07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65C3" w:rsidRPr="00AB658A" w:rsidRDefault="004D65C3">
      <w:pPr>
        <w:pStyle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5C3" w:rsidRPr="00AB658A" w:rsidRDefault="004D65C3">
      <w:pPr>
        <w:pStyle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5C3" w:rsidRPr="00AB658A" w:rsidRDefault="004D65C3">
      <w:pPr>
        <w:pStyle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Система оцінювання та вимоги: 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 участь у роботі впродовж семестру/екзамен/</w:t>
      </w:r>
    </w:p>
    <w:p w:rsidR="004D65C3" w:rsidRPr="00AB658A" w:rsidRDefault="004D65C3" w:rsidP="00E1745B">
      <w:pPr>
        <w:rPr>
          <w:caps/>
          <w:sz w:val="28"/>
          <w:szCs w:val="28"/>
        </w:rPr>
      </w:pPr>
      <w:r w:rsidRPr="00AB658A">
        <w:rPr>
          <w:b/>
          <w:sz w:val="28"/>
          <w:szCs w:val="28"/>
        </w:rPr>
        <w:t>Модуль 1.</w:t>
      </w:r>
      <w:r w:rsidRPr="00AB658A">
        <w:rPr>
          <w:sz w:val="28"/>
          <w:szCs w:val="28"/>
          <w:lang w:eastAsia="uk-UA"/>
        </w:rPr>
        <w:t>Минулі часи дійсного способу</w:t>
      </w:r>
      <w:r w:rsidRPr="00AB658A">
        <w:rPr>
          <w:b/>
          <w:sz w:val="28"/>
          <w:szCs w:val="28"/>
        </w:rPr>
        <w:t>15 балів</w:t>
      </w:r>
    </w:p>
    <w:p w:rsidR="004D65C3" w:rsidRPr="00AB658A" w:rsidRDefault="004D65C3">
      <w:pPr>
        <w:pStyle w:val="1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2. </w:t>
      </w:r>
      <w:r w:rsidRPr="00AB658A">
        <w:rPr>
          <w:rFonts w:ascii="Times New Roman" w:hAnsi="Times New Roman" w:cs="Times New Roman"/>
          <w:sz w:val="28"/>
          <w:szCs w:val="28"/>
          <w:lang w:eastAsia="uk-UA"/>
        </w:rPr>
        <w:t xml:space="preserve">Дійсний спосіб. </w:t>
      </w:r>
      <w:r w:rsidRPr="00AB658A">
        <w:rPr>
          <w:rFonts w:ascii="Times New Roman" w:hAnsi="Times New Roman" w:cs="Times New Roman"/>
          <w:sz w:val="28"/>
          <w:szCs w:val="28"/>
        </w:rPr>
        <w:t>Майбутні</w:t>
      </w:r>
      <w:r w:rsidRPr="00AB658A">
        <w:rPr>
          <w:rFonts w:ascii="Times New Roman" w:hAnsi="Times New Roman" w:cs="Times New Roman"/>
          <w:sz w:val="28"/>
          <w:szCs w:val="28"/>
          <w:lang w:eastAsia="uk-UA"/>
        </w:rPr>
        <w:t xml:space="preserve"> та минул</w:t>
      </w:r>
      <w:r w:rsidRPr="00AB658A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AB658A">
        <w:rPr>
          <w:rFonts w:ascii="Times New Roman" w:hAnsi="Times New Roman" w:cs="Times New Roman"/>
          <w:sz w:val="28"/>
          <w:szCs w:val="28"/>
          <w:lang w:eastAsia="uk-UA"/>
        </w:rPr>
        <w:t xml:space="preserve"> часи</w:t>
      </w: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15 балів</w:t>
      </w:r>
    </w:p>
    <w:p w:rsidR="004D65C3" w:rsidRPr="00AB658A" w:rsidRDefault="004D65C3">
      <w:pPr>
        <w:pStyle w:val="1"/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3. </w:t>
      </w:r>
      <w:r w:rsidRPr="00AB658A">
        <w:rPr>
          <w:rFonts w:ascii="Times New Roman" w:hAnsi="Times New Roman" w:cs="Times New Roman"/>
          <w:sz w:val="28"/>
          <w:szCs w:val="28"/>
          <w:lang w:eastAsia="uk-UA"/>
        </w:rPr>
        <w:t>Узгодження часів</w:t>
      </w: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15балів</w:t>
      </w:r>
    </w:p>
    <w:p w:rsidR="004D65C3" w:rsidRPr="00AB658A" w:rsidRDefault="004D65C3">
      <w:pPr>
        <w:pStyle w:val="1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Модуль 4.</w:t>
      </w:r>
      <w:r w:rsidRPr="00AB658A">
        <w:rPr>
          <w:rFonts w:ascii="Times New Roman" w:hAnsi="Times New Roman" w:cs="Times New Roman"/>
          <w:sz w:val="28"/>
          <w:szCs w:val="28"/>
          <w:lang w:eastAsia="uk-UA"/>
        </w:rPr>
        <w:t xml:space="preserve"> Умовний спосіб</w:t>
      </w: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15 балів</w:t>
      </w:r>
    </w:p>
    <w:p w:rsidR="004D65C3" w:rsidRPr="00AB658A" w:rsidRDefault="004D65C3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Екзамен: 40 балів</w:t>
      </w:r>
    </w:p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Критерії </w:t>
      </w:r>
    </w:p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Вид контролю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>: поточний.</w:t>
      </w:r>
    </w:p>
    <w:p w:rsidR="004D65C3" w:rsidRPr="00AB658A" w:rsidRDefault="004D65C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Методи контролю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: спостереження за навчальною діяльністю студентів, усне опитування, конспект. </w:t>
      </w:r>
    </w:p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Під час роботи у руслі чотирьох модулів студент отримує 60 балів. </w:t>
      </w:r>
    </w:p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>Екзамен – 40 балів.</w:t>
      </w:r>
    </w:p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>Загалом – це 100 балів.</w:t>
      </w:r>
    </w:p>
    <w:p w:rsidR="004D65C3" w:rsidRPr="00AB658A" w:rsidRDefault="004D65C3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знань і умінь студентів (поточний і підсумковий) з дисципліни «Практична граматика французької мови»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60 балів і 40 балів (40 балів – відповідь на екзамені) </w:t>
      </w:r>
    </w:p>
    <w:p w:rsidR="004D65C3" w:rsidRPr="00AB658A" w:rsidRDefault="004D65C3" w:rsidP="00E1745B">
      <w:pPr>
        <w:rPr>
          <w:sz w:val="28"/>
          <w:szCs w:val="28"/>
        </w:rPr>
      </w:pPr>
    </w:p>
    <w:p w:rsidR="004D65C3" w:rsidRPr="00AB658A" w:rsidRDefault="004D65C3" w:rsidP="00E1745B">
      <w:pPr>
        <w:rPr>
          <w:sz w:val="28"/>
          <w:szCs w:val="28"/>
        </w:rPr>
      </w:pP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sz w:val="28"/>
          <w:szCs w:val="28"/>
        </w:rPr>
        <w:t>Критерії оцінювання знань та умінь здобувачів вищої освіти на   екзамені:</w:t>
      </w:r>
    </w:p>
    <w:p w:rsidR="004D65C3" w:rsidRPr="00AB658A" w:rsidRDefault="004D65C3" w:rsidP="00AB658A">
      <w:pPr>
        <w:pStyle w:val="BodyTextIndent"/>
        <w:rPr>
          <w:szCs w:val="28"/>
        </w:rPr>
      </w:pPr>
      <w:r w:rsidRPr="00AB658A">
        <w:rPr>
          <w:szCs w:val="28"/>
        </w:rPr>
        <w:t>Критерії оцінювання якості знань студентів:  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ab/>
        <w:t>Відмінно (90-100 балів)</w:t>
      </w:r>
      <w:r w:rsidRPr="00AB658A">
        <w:rPr>
          <w:sz w:val="28"/>
          <w:szCs w:val="28"/>
        </w:rPr>
        <w:t xml:space="preserve"> – Студент вміє чітко і зрозуміло, аргументовано висловити свою позицію щодо проблеми як теоретичного так і практичного плану. Вільно володіє понятійним апаратом. Методично правильно застосовує здобуті теоретичні знання у всіх видах усної та писемної діяльності. Не допускає помилок в усному та писемному мовленні.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Добре (74-89 балів)</w:t>
      </w:r>
      <w:r w:rsidRPr="00AB658A">
        <w:rPr>
          <w:sz w:val="28"/>
          <w:szCs w:val="28"/>
        </w:rPr>
        <w:t xml:space="preserve"> – Студент вміє аргументовано висловити свою точку зору, аналізує матеріал, який пропонується для роботи, володіє понятійним апаратом на достатньому рівні. Але у відповіді висвітлює не всю проблематику, порушує логіку відповіді, має ряд помилок мовленнєвого плану.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Задовільно (60-73 балів)</w:t>
      </w:r>
      <w:r w:rsidRPr="00AB658A">
        <w:rPr>
          <w:sz w:val="28"/>
          <w:szCs w:val="28"/>
        </w:rPr>
        <w:t xml:space="preserve"> – Студент володіє понятійним апаратом не на достатньому рівні, має прогалини в знаннях теоретичного плану, пояснює мовні явища на побутовому рівні, допускає значну кількість помилок у відповіді, відповідь не має чіткої логічної структури.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Незадовільно (35-59 балів)</w:t>
      </w:r>
      <w:r w:rsidRPr="00AB658A">
        <w:rPr>
          <w:sz w:val="28"/>
          <w:szCs w:val="28"/>
        </w:rPr>
        <w:t xml:space="preserve"> – Студент не володіє термінологією, словниковий запас обмежений, знання мають фрагментарний характер, не вміє навести жодного прикладу, не вміє висловити свою точку зору на поставлене запитання.</w:t>
      </w:r>
    </w:p>
    <w:p w:rsidR="004D65C3" w:rsidRPr="00AB658A" w:rsidRDefault="004D65C3" w:rsidP="00E1745B">
      <w:pPr>
        <w:rPr>
          <w:sz w:val="28"/>
          <w:szCs w:val="28"/>
        </w:rPr>
      </w:pPr>
      <w:r w:rsidRPr="00AB658A">
        <w:rPr>
          <w:b/>
          <w:sz w:val="28"/>
          <w:szCs w:val="28"/>
        </w:rPr>
        <w:t>Незадовільно (1-34 балів)</w:t>
      </w:r>
      <w:r w:rsidRPr="00AB658A">
        <w:rPr>
          <w:sz w:val="28"/>
          <w:szCs w:val="28"/>
        </w:rPr>
        <w:t xml:space="preserve"> – Студент повністю не засвоїв навчальний матеріал з курсу, не володіє як теоретичним, так і практичним матеріалом. </w:t>
      </w:r>
    </w:p>
    <w:p w:rsidR="004D65C3" w:rsidRPr="00AB658A" w:rsidRDefault="004D65C3" w:rsidP="00E1745B">
      <w:pPr>
        <w:rPr>
          <w:sz w:val="28"/>
          <w:szCs w:val="28"/>
        </w:rPr>
      </w:pPr>
    </w:p>
    <w:p w:rsidR="004D65C3" w:rsidRPr="00AB658A" w:rsidRDefault="004D65C3" w:rsidP="00107B7F">
      <w:pPr>
        <w:spacing w:line="360" w:lineRule="auto"/>
        <w:rPr>
          <w:rFonts w:ascii="Arial" w:hAnsi="Arial" w:cs="Arial"/>
          <w:sz w:val="28"/>
          <w:szCs w:val="28"/>
        </w:rPr>
      </w:pPr>
      <w:r w:rsidRPr="00AB658A">
        <w:rPr>
          <w:sz w:val="28"/>
          <w:szCs w:val="28"/>
        </w:rPr>
        <w:t>Критерії оцінювання знань, умінь та навичок здобувачів вищої освіти для екзамену.</w:t>
      </w:r>
    </w:p>
    <w:p w:rsidR="004D65C3" w:rsidRPr="00AB658A" w:rsidRDefault="004D65C3" w:rsidP="00107B7F">
      <w:pPr>
        <w:spacing w:line="360" w:lineRule="auto"/>
        <w:rPr>
          <w:sz w:val="28"/>
          <w:szCs w:val="28"/>
        </w:rPr>
      </w:pPr>
    </w:p>
    <w:p w:rsidR="004D65C3" w:rsidRPr="00AB658A" w:rsidRDefault="004D65C3" w:rsidP="00107B7F">
      <w:pPr>
        <w:spacing w:line="360" w:lineRule="auto"/>
        <w:rPr>
          <w:sz w:val="28"/>
          <w:szCs w:val="28"/>
        </w:rPr>
      </w:pPr>
      <w:r w:rsidRPr="00AB658A">
        <w:rPr>
          <w:sz w:val="28"/>
          <w:szCs w:val="28"/>
        </w:rPr>
        <w:t>Відмінно (90-100 балів)</w:t>
      </w:r>
    </w:p>
    <w:p w:rsidR="004D65C3" w:rsidRPr="00AB658A" w:rsidRDefault="004D65C3" w:rsidP="00107B7F">
      <w:pPr>
        <w:spacing w:line="360" w:lineRule="auto"/>
        <w:ind w:firstLine="567"/>
        <w:rPr>
          <w:sz w:val="28"/>
          <w:szCs w:val="28"/>
        </w:rPr>
      </w:pPr>
      <w:r w:rsidRPr="00AB658A">
        <w:rPr>
          <w:sz w:val="28"/>
          <w:szCs w:val="28"/>
        </w:rPr>
        <w:t>Студент має глибокі, міцні, узагальнені та системні знання з предмету,  успішно застосовує їх на практиці; дає досить повну та обґрунтовану відповідь на поставлені теоретичні та практичні питання, демонструє достатньо високий  рівень умінь та навичок. Відповідь побудована логічно та грамотно, відсутні помилки.</w:t>
      </w:r>
    </w:p>
    <w:p w:rsidR="004D65C3" w:rsidRPr="00AB658A" w:rsidRDefault="004D65C3" w:rsidP="00107B7F">
      <w:pPr>
        <w:spacing w:line="360" w:lineRule="auto"/>
        <w:rPr>
          <w:sz w:val="28"/>
          <w:szCs w:val="28"/>
        </w:rPr>
      </w:pPr>
      <w:r w:rsidRPr="00AB658A">
        <w:rPr>
          <w:sz w:val="28"/>
          <w:szCs w:val="28"/>
        </w:rPr>
        <w:t>Добре (74-89 балів)</w:t>
      </w:r>
    </w:p>
    <w:p w:rsidR="004D65C3" w:rsidRPr="00AB658A" w:rsidRDefault="004D65C3" w:rsidP="00107B7F">
      <w:pPr>
        <w:spacing w:line="360" w:lineRule="auto"/>
        <w:rPr>
          <w:sz w:val="28"/>
          <w:szCs w:val="28"/>
        </w:rPr>
      </w:pPr>
      <w:r w:rsidRPr="00AB658A">
        <w:rPr>
          <w:sz w:val="28"/>
          <w:szCs w:val="28"/>
        </w:rPr>
        <w:t xml:space="preserve">Студент демонструє достатній рівень володіння знаннями з предмета, вільно застосовує вивчений матеріал на практиці. На поставлені питання відповідає не в повному обсязі та не досить обґрунтовано. Відповідь його побудована логічно,  але з деякими неточностями та помилками. </w:t>
      </w:r>
    </w:p>
    <w:p w:rsidR="004D65C3" w:rsidRPr="00AB658A" w:rsidRDefault="004D65C3" w:rsidP="00107B7F">
      <w:pPr>
        <w:spacing w:line="360" w:lineRule="auto"/>
        <w:rPr>
          <w:sz w:val="28"/>
          <w:szCs w:val="28"/>
        </w:rPr>
      </w:pPr>
    </w:p>
    <w:p w:rsidR="004D65C3" w:rsidRPr="00AB658A" w:rsidRDefault="004D65C3" w:rsidP="00107B7F">
      <w:pPr>
        <w:spacing w:line="360" w:lineRule="auto"/>
        <w:rPr>
          <w:sz w:val="28"/>
          <w:szCs w:val="28"/>
        </w:rPr>
      </w:pPr>
      <w:r w:rsidRPr="00AB658A">
        <w:rPr>
          <w:sz w:val="28"/>
          <w:szCs w:val="28"/>
        </w:rPr>
        <w:t>Задовільно (60-73 балів)</w:t>
      </w:r>
    </w:p>
    <w:p w:rsidR="004D65C3" w:rsidRPr="00AB658A" w:rsidRDefault="004D65C3" w:rsidP="00107B7F">
      <w:pPr>
        <w:spacing w:line="360" w:lineRule="auto"/>
        <w:ind w:firstLine="567"/>
        <w:rPr>
          <w:sz w:val="28"/>
          <w:szCs w:val="28"/>
        </w:rPr>
      </w:pPr>
      <w:r w:rsidRPr="00AB658A">
        <w:rPr>
          <w:sz w:val="28"/>
          <w:szCs w:val="28"/>
        </w:rPr>
        <w:t xml:space="preserve">Студент виявляє знання та розуміння основних положень навчального матеріалу. Відповідь його недостатньо осмислена та логічна. З допомогою викладача студент здатний відтворити теоретичний матеріал, повторити за зразком, може з грубими помилками та неточностями дати визначення понять, сформулювати правило, виконати практичне завдання. </w:t>
      </w:r>
    </w:p>
    <w:p w:rsidR="004D65C3" w:rsidRPr="00AB658A" w:rsidRDefault="004D65C3" w:rsidP="00107B7F">
      <w:pPr>
        <w:spacing w:line="360" w:lineRule="auto"/>
        <w:rPr>
          <w:sz w:val="28"/>
          <w:szCs w:val="28"/>
        </w:rPr>
      </w:pPr>
      <w:r w:rsidRPr="00AB658A">
        <w:rPr>
          <w:sz w:val="28"/>
          <w:szCs w:val="28"/>
        </w:rPr>
        <w:t>Незадовільно (35-59 балів)</w:t>
      </w:r>
    </w:p>
    <w:p w:rsidR="004D65C3" w:rsidRPr="00AB658A" w:rsidRDefault="004D65C3" w:rsidP="00107B7F">
      <w:pPr>
        <w:spacing w:line="360" w:lineRule="auto"/>
        <w:ind w:firstLine="567"/>
        <w:rPr>
          <w:sz w:val="28"/>
          <w:szCs w:val="28"/>
        </w:rPr>
      </w:pPr>
      <w:r w:rsidRPr="00AB658A">
        <w:rPr>
          <w:sz w:val="28"/>
          <w:szCs w:val="28"/>
        </w:rPr>
        <w:t xml:space="preserve">Студент фрагментарно відтворює незначну частину навчального матеріалу, має нечіткі уявлення про об’єкт вивчення, не може дати відповідь на теоретичні та практичні  питання. У відповіді присутні численні помилки. Навички та вміння  сформовані на низькому рівні.  </w:t>
      </w:r>
    </w:p>
    <w:p w:rsidR="004D65C3" w:rsidRPr="00AB658A" w:rsidRDefault="004D65C3" w:rsidP="00E1745B">
      <w:pPr>
        <w:rPr>
          <w:sz w:val="28"/>
          <w:szCs w:val="28"/>
        </w:rPr>
      </w:pPr>
    </w:p>
    <w:p w:rsidR="004D65C3" w:rsidRPr="00AB658A" w:rsidRDefault="004D65C3" w:rsidP="0028111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10. Список рекомендованих джерел (наскрізна нумерація)</w:t>
      </w:r>
    </w:p>
    <w:p w:rsidR="004D65C3" w:rsidRPr="00AB658A" w:rsidRDefault="004D65C3" w:rsidP="00AB658A">
      <w:pPr>
        <w:pStyle w:val="BodyTextIndent"/>
        <w:rPr>
          <w:szCs w:val="28"/>
        </w:rPr>
      </w:pPr>
    </w:p>
    <w:p w:rsidR="004D65C3" w:rsidRPr="00AB658A" w:rsidRDefault="004D65C3" w:rsidP="00AB658A">
      <w:pPr>
        <w:pStyle w:val="BodyTextIndent"/>
        <w:rPr>
          <w:szCs w:val="28"/>
        </w:rPr>
      </w:pPr>
      <w:r w:rsidRPr="00AB658A">
        <w:rPr>
          <w:szCs w:val="28"/>
        </w:rPr>
        <w:t>Базова література:</w:t>
      </w:r>
    </w:p>
    <w:p w:rsidR="004D65C3" w:rsidRPr="00AB658A" w:rsidRDefault="004D65C3" w:rsidP="00C949FE">
      <w:pPr>
        <w:numPr>
          <w:ilvl w:val="0"/>
          <w:numId w:val="24"/>
        </w:numPr>
        <w:shd w:val="clear" w:color="auto" w:fill="auto"/>
        <w:rPr>
          <w:sz w:val="28"/>
          <w:szCs w:val="28"/>
        </w:rPr>
      </w:pPr>
      <w:r w:rsidRPr="00AB658A">
        <w:rPr>
          <w:sz w:val="28"/>
          <w:szCs w:val="28"/>
        </w:rPr>
        <w:t>Голотюк О.В. Практична граматика французької мови для студентів ІІІ курсу.  Херсон:  РПК «Люкс Принт»,  2018. 80с.</w:t>
      </w:r>
    </w:p>
    <w:p w:rsidR="004D65C3" w:rsidRPr="00AB658A" w:rsidRDefault="004D65C3" w:rsidP="00C949FE">
      <w:pPr>
        <w:numPr>
          <w:ilvl w:val="0"/>
          <w:numId w:val="24"/>
        </w:numPr>
        <w:shd w:val="clear" w:color="auto" w:fill="auto"/>
        <w:jc w:val="left"/>
        <w:rPr>
          <w:sz w:val="28"/>
          <w:szCs w:val="28"/>
        </w:rPr>
      </w:pPr>
      <w:r w:rsidRPr="00AB658A">
        <w:rPr>
          <w:sz w:val="28"/>
          <w:szCs w:val="28"/>
        </w:rPr>
        <w:t xml:space="preserve">Комірна Є.В. </w:t>
      </w:r>
      <w:r w:rsidRPr="00AB658A">
        <w:rPr>
          <w:sz w:val="28"/>
          <w:szCs w:val="28"/>
          <w:lang w:val="fr-FR"/>
        </w:rPr>
        <w:t>Manueldefran</w:t>
      </w:r>
      <w:r w:rsidRPr="00AB658A">
        <w:rPr>
          <w:sz w:val="28"/>
          <w:szCs w:val="28"/>
        </w:rPr>
        <w:t>ç</w:t>
      </w:r>
      <w:r w:rsidRPr="00AB658A">
        <w:rPr>
          <w:sz w:val="28"/>
          <w:szCs w:val="28"/>
          <w:lang w:val="fr-FR"/>
        </w:rPr>
        <w:t>ais</w:t>
      </w:r>
      <w:r w:rsidRPr="00AB658A">
        <w:rPr>
          <w:sz w:val="28"/>
          <w:szCs w:val="28"/>
        </w:rPr>
        <w:t>. К.; Ірпінь:ВТФ Перун, 2007.  488с.</w:t>
      </w:r>
    </w:p>
    <w:p w:rsidR="004D65C3" w:rsidRPr="00AB658A" w:rsidRDefault="004D65C3" w:rsidP="00C949FE">
      <w:pPr>
        <w:numPr>
          <w:ilvl w:val="0"/>
          <w:numId w:val="24"/>
        </w:numPr>
        <w:shd w:val="clear" w:color="auto" w:fill="auto"/>
        <w:rPr>
          <w:sz w:val="28"/>
          <w:szCs w:val="28"/>
        </w:rPr>
      </w:pPr>
      <w:r w:rsidRPr="00AB658A">
        <w:rPr>
          <w:sz w:val="28"/>
          <w:szCs w:val="28"/>
        </w:rPr>
        <w:t xml:space="preserve">Опацький С. Є. </w:t>
      </w:r>
      <w:r w:rsidRPr="00AB658A">
        <w:rPr>
          <w:sz w:val="28"/>
          <w:szCs w:val="28"/>
          <w:lang w:val="fr-FR"/>
        </w:rPr>
        <w:t>Francais</w:t>
      </w:r>
      <w:r w:rsidRPr="00AB658A">
        <w:rPr>
          <w:sz w:val="28"/>
          <w:szCs w:val="28"/>
        </w:rPr>
        <w:t xml:space="preserve">, </w:t>
      </w:r>
      <w:r w:rsidRPr="00AB658A">
        <w:rPr>
          <w:sz w:val="28"/>
          <w:szCs w:val="28"/>
          <w:lang w:val="fr-FR"/>
        </w:rPr>
        <w:t>niveaudebutant</w:t>
      </w:r>
      <w:r w:rsidRPr="00AB658A">
        <w:rPr>
          <w:sz w:val="28"/>
          <w:szCs w:val="28"/>
        </w:rPr>
        <w:t xml:space="preserve"> К.; Перун, 2003.  312с.</w:t>
      </w:r>
    </w:p>
    <w:p w:rsidR="004D65C3" w:rsidRPr="00AB658A" w:rsidRDefault="004D65C3" w:rsidP="00C949FE">
      <w:pPr>
        <w:numPr>
          <w:ilvl w:val="0"/>
          <w:numId w:val="24"/>
        </w:numPr>
        <w:shd w:val="clear" w:color="auto" w:fill="auto"/>
        <w:rPr>
          <w:sz w:val="28"/>
          <w:szCs w:val="28"/>
        </w:rPr>
      </w:pPr>
      <w:r w:rsidRPr="00AB658A">
        <w:rPr>
          <w:sz w:val="28"/>
          <w:szCs w:val="28"/>
          <w:lang w:val="fr-FR"/>
        </w:rPr>
        <w:t>Grammaireprogressivedufran</w:t>
      </w:r>
      <w:r w:rsidRPr="00AB658A">
        <w:rPr>
          <w:sz w:val="28"/>
          <w:szCs w:val="28"/>
        </w:rPr>
        <w:t>ç</w:t>
      </w:r>
      <w:r w:rsidRPr="00AB658A">
        <w:rPr>
          <w:sz w:val="28"/>
          <w:szCs w:val="28"/>
          <w:lang w:val="fr-FR"/>
        </w:rPr>
        <w:t>ais</w:t>
      </w:r>
      <w:r w:rsidRPr="00AB658A">
        <w:rPr>
          <w:sz w:val="28"/>
          <w:szCs w:val="28"/>
        </w:rPr>
        <w:t xml:space="preserve">. </w:t>
      </w:r>
      <w:r w:rsidRPr="00AB658A">
        <w:rPr>
          <w:sz w:val="28"/>
          <w:szCs w:val="28"/>
          <w:lang w:val="fr-FR"/>
        </w:rPr>
        <w:t>M</w:t>
      </w:r>
      <w:r w:rsidRPr="00AB658A">
        <w:rPr>
          <w:sz w:val="28"/>
          <w:szCs w:val="28"/>
        </w:rPr>
        <w:t>.</w:t>
      </w:r>
      <w:r w:rsidRPr="00AB658A">
        <w:rPr>
          <w:sz w:val="28"/>
          <w:szCs w:val="28"/>
          <w:lang w:val="fr-FR"/>
        </w:rPr>
        <w:t>Gr</w:t>
      </w:r>
      <w:r w:rsidRPr="00AB658A">
        <w:rPr>
          <w:sz w:val="28"/>
          <w:szCs w:val="28"/>
        </w:rPr>
        <w:t>é</w:t>
      </w:r>
      <w:r w:rsidRPr="00AB658A">
        <w:rPr>
          <w:sz w:val="28"/>
          <w:szCs w:val="28"/>
          <w:lang w:val="fr-FR"/>
        </w:rPr>
        <w:t>goire</w:t>
      </w:r>
      <w:r w:rsidRPr="00AB658A">
        <w:rPr>
          <w:sz w:val="28"/>
          <w:szCs w:val="28"/>
        </w:rPr>
        <w:t xml:space="preserve">, </w:t>
      </w:r>
      <w:r w:rsidRPr="00AB658A">
        <w:rPr>
          <w:sz w:val="28"/>
          <w:szCs w:val="28"/>
          <w:lang w:val="fr-FR"/>
        </w:rPr>
        <w:t>G</w:t>
      </w:r>
      <w:r w:rsidRPr="00AB658A">
        <w:rPr>
          <w:sz w:val="28"/>
          <w:szCs w:val="28"/>
        </w:rPr>
        <w:t>.</w:t>
      </w:r>
      <w:r w:rsidRPr="00AB658A">
        <w:rPr>
          <w:sz w:val="28"/>
          <w:szCs w:val="28"/>
          <w:lang w:val="fr-FR"/>
        </w:rPr>
        <w:t>Merlo</w:t>
      </w:r>
      <w:r w:rsidRPr="00AB658A">
        <w:rPr>
          <w:sz w:val="28"/>
          <w:szCs w:val="28"/>
        </w:rPr>
        <w:t xml:space="preserve">. </w:t>
      </w:r>
      <w:r w:rsidRPr="00AB658A">
        <w:rPr>
          <w:sz w:val="28"/>
          <w:szCs w:val="28"/>
          <w:lang w:val="fr-FR"/>
        </w:rPr>
        <w:t>CLE international. Cycle A</w:t>
      </w:r>
      <w:r w:rsidRPr="00AB658A">
        <w:rPr>
          <w:sz w:val="28"/>
          <w:szCs w:val="28"/>
        </w:rPr>
        <w:t xml:space="preserve">. </w:t>
      </w:r>
      <w:r w:rsidRPr="00AB658A">
        <w:rPr>
          <w:sz w:val="28"/>
          <w:szCs w:val="28"/>
          <w:lang w:val="fr-FR"/>
        </w:rPr>
        <w:t>Paris</w:t>
      </w:r>
      <w:r w:rsidRPr="00AB658A">
        <w:rPr>
          <w:sz w:val="28"/>
          <w:szCs w:val="28"/>
        </w:rPr>
        <w:t xml:space="preserve">. 1996. </w:t>
      </w:r>
      <w:r w:rsidRPr="00AB658A">
        <w:rPr>
          <w:sz w:val="28"/>
          <w:szCs w:val="28"/>
          <w:lang w:val="fr-FR"/>
        </w:rPr>
        <w:t>96 p.</w:t>
      </w:r>
    </w:p>
    <w:p w:rsidR="004D65C3" w:rsidRPr="00AB658A" w:rsidRDefault="004D65C3" w:rsidP="00AB658A">
      <w:pPr>
        <w:pStyle w:val="BodyTextIndent"/>
        <w:rPr>
          <w:szCs w:val="28"/>
        </w:rPr>
      </w:pPr>
    </w:p>
    <w:p w:rsidR="004D65C3" w:rsidRPr="00AB658A" w:rsidRDefault="004D65C3" w:rsidP="00AB658A">
      <w:pPr>
        <w:pStyle w:val="1"/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b/>
          <w:color w:val="000000"/>
          <w:sz w:val="28"/>
          <w:szCs w:val="28"/>
        </w:rPr>
        <w:t>Допоміжна література</w:t>
      </w:r>
    </w:p>
    <w:p w:rsidR="004D65C3" w:rsidRPr="00AB658A" w:rsidRDefault="004D65C3" w:rsidP="00AB658A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ab/>
        <w:t>Тарасова А.Н. Грамматикафранцузскогоязыка. М.: Лист-Нью, 2000. 310с.</w:t>
      </w:r>
    </w:p>
    <w:p w:rsidR="004D65C3" w:rsidRPr="00AB658A" w:rsidRDefault="004D65C3" w:rsidP="00AB658A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ab/>
        <w:t>Попова И.Н., Казакова Ж.А. Грамматикафранцузскогоязыка. М.: Нестор, 2000. 490с.</w:t>
      </w:r>
    </w:p>
    <w:p w:rsidR="004D65C3" w:rsidRPr="00AB658A" w:rsidRDefault="004D65C3" w:rsidP="00AB658A">
      <w:pPr>
        <w:pStyle w:val="1"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58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AB658A">
        <w:rPr>
          <w:rFonts w:ascii="Times New Roman" w:hAnsi="Times New Roman" w:cs="Times New Roman"/>
          <w:color w:val="000000"/>
          <w:sz w:val="28"/>
          <w:szCs w:val="28"/>
        </w:rPr>
        <w:tab/>
        <w:t>Попова И. Н., Казакова Ж. А., Ковальчук Г. М. Учебникфранцузскогоязыка. М.: NESTOR, 2002.  567 c.</w:t>
      </w:r>
    </w:p>
    <w:p w:rsidR="004D65C3" w:rsidRPr="00AB658A" w:rsidRDefault="004D65C3" w:rsidP="00AB658A">
      <w:pPr>
        <w:pStyle w:val="BodyTextIndent"/>
        <w:rPr>
          <w:szCs w:val="28"/>
        </w:rPr>
      </w:pPr>
    </w:p>
    <w:p w:rsidR="004D65C3" w:rsidRPr="00AB658A" w:rsidRDefault="004D65C3" w:rsidP="00AB658A">
      <w:pPr>
        <w:pStyle w:val="BodyTextIndent"/>
        <w:rPr>
          <w:szCs w:val="28"/>
        </w:rPr>
      </w:pPr>
      <w:r w:rsidRPr="00AB658A">
        <w:rPr>
          <w:szCs w:val="28"/>
        </w:rPr>
        <w:t>Інтернет-ресурси:</w:t>
      </w:r>
    </w:p>
    <w:p w:rsidR="004D65C3" w:rsidRPr="00AB658A" w:rsidRDefault="004D65C3" w:rsidP="00C949FE">
      <w:pPr>
        <w:numPr>
          <w:ilvl w:val="1"/>
          <w:numId w:val="25"/>
        </w:numPr>
        <w:shd w:val="clear" w:color="auto" w:fill="auto"/>
        <w:jc w:val="left"/>
        <w:rPr>
          <w:sz w:val="28"/>
          <w:szCs w:val="28"/>
          <w:lang w:val="fr-FR"/>
        </w:rPr>
      </w:pPr>
      <w:r w:rsidRPr="00AB658A">
        <w:rPr>
          <w:sz w:val="28"/>
          <w:szCs w:val="28"/>
        </w:rPr>
        <w:t xml:space="preserve">30 </w:t>
      </w:r>
      <w:hyperlink r:id="rId21" w:history="1">
        <w:r w:rsidRPr="00AB658A">
          <w:rPr>
            <w:rStyle w:val="Hyperlink"/>
            <w:color w:val="auto"/>
            <w:sz w:val="28"/>
            <w:szCs w:val="28"/>
          </w:rPr>
          <w:t>www</w:t>
        </w:r>
        <w:r w:rsidRPr="00AB658A">
          <w:rPr>
            <w:rStyle w:val="Hyperlink"/>
            <w:color w:val="auto"/>
            <w:sz w:val="28"/>
            <w:szCs w:val="28"/>
            <w:lang w:val="fr-FR"/>
          </w:rPr>
          <w:t>.</w:t>
        </w:r>
        <w:r w:rsidRPr="00AB658A">
          <w:rPr>
            <w:rStyle w:val="Hyperlink"/>
            <w:color w:val="auto"/>
            <w:sz w:val="28"/>
            <w:szCs w:val="28"/>
          </w:rPr>
          <w:t>ksu</w:t>
        </w:r>
        <w:r w:rsidRPr="00AB658A">
          <w:rPr>
            <w:rStyle w:val="Hyperlink"/>
            <w:color w:val="auto"/>
            <w:sz w:val="28"/>
            <w:szCs w:val="28"/>
            <w:lang w:val="fr-FR"/>
          </w:rPr>
          <w:t>/</w:t>
        </w:r>
      </w:hyperlink>
      <w:r w:rsidRPr="00AB658A">
        <w:rPr>
          <w:sz w:val="28"/>
          <w:szCs w:val="28"/>
          <w:lang w:val="fr-FR"/>
        </w:rPr>
        <w:t xml:space="preserve"> ru</w:t>
      </w:r>
    </w:p>
    <w:p w:rsidR="004D65C3" w:rsidRPr="00AB658A" w:rsidRDefault="004D65C3" w:rsidP="00C949FE">
      <w:pPr>
        <w:numPr>
          <w:ilvl w:val="1"/>
          <w:numId w:val="25"/>
        </w:numPr>
        <w:shd w:val="clear" w:color="auto" w:fill="auto"/>
        <w:jc w:val="left"/>
        <w:rPr>
          <w:sz w:val="28"/>
          <w:szCs w:val="28"/>
          <w:lang w:val="fr-FR"/>
        </w:rPr>
      </w:pPr>
      <w:r w:rsidRPr="00AB658A">
        <w:rPr>
          <w:sz w:val="28"/>
          <w:szCs w:val="28"/>
          <w:lang w:val="fr-FR"/>
        </w:rPr>
        <w:t>www/nbu/gov.ua/portal</w:t>
      </w:r>
    </w:p>
    <w:p w:rsidR="004D65C3" w:rsidRPr="00AB658A" w:rsidRDefault="004D65C3" w:rsidP="00C949FE">
      <w:pPr>
        <w:numPr>
          <w:ilvl w:val="1"/>
          <w:numId w:val="25"/>
        </w:numPr>
        <w:shd w:val="clear" w:color="auto" w:fill="auto"/>
        <w:jc w:val="left"/>
        <w:rPr>
          <w:sz w:val="28"/>
          <w:szCs w:val="28"/>
          <w:lang w:val="en-US"/>
        </w:rPr>
      </w:pPr>
      <w:r w:rsidRPr="00AB658A">
        <w:rPr>
          <w:sz w:val="28"/>
          <w:szCs w:val="28"/>
          <w:lang w:val="en-US"/>
        </w:rPr>
        <w:t>library.krasu.ru</w:t>
      </w:r>
    </w:p>
    <w:p w:rsidR="004D65C3" w:rsidRPr="00AB658A" w:rsidRDefault="004D65C3" w:rsidP="00C949FE">
      <w:pPr>
        <w:numPr>
          <w:ilvl w:val="1"/>
          <w:numId w:val="25"/>
        </w:numPr>
        <w:shd w:val="clear" w:color="auto" w:fill="auto"/>
        <w:jc w:val="left"/>
        <w:rPr>
          <w:sz w:val="28"/>
          <w:szCs w:val="28"/>
          <w:lang w:val="fr-FR"/>
        </w:rPr>
      </w:pPr>
      <w:r w:rsidRPr="00AB658A">
        <w:rPr>
          <w:sz w:val="28"/>
          <w:szCs w:val="28"/>
          <w:lang w:val="fr-FR"/>
        </w:rPr>
        <w:t xml:space="preserve">De la grammaire traditionnelle à la grammaire dérivationelle : http://dspace.usc.es/bitstream/10347/3394/1/pg_423-436_verba29.pdf </w:t>
      </w:r>
    </w:p>
    <w:p w:rsidR="004D65C3" w:rsidRPr="00AB658A" w:rsidRDefault="004D65C3" w:rsidP="00C949FE">
      <w:pPr>
        <w:numPr>
          <w:ilvl w:val="1"/>
          <w:numId w:val="25"/>
        </w:numPr>
        <w:shd w:val="clear" w:color="auto" w:fill="auto"/>
        <w:jc w:val="left"/>
        <w:rPr>
          <w:sz w:val="28"/>
          <w:szCs w:val="28"/>
          <w:lang w:val="fr-FR"/>
        </w:rPr>
      </w:pPr>
      <w:r w:rsidRPr="00AB658A">
        <w:rPr>
          <w:sz w:val="28"/>
          <w:szCs w:val="28"/>
          <w:lang w:val="fr-FR"/>
        </w:rPr>
        <w:t xml:space="preserve">Grammaire théorique de la langue française –http://tinread.usb.md:8888/tinread/fulltext/dragan/grammaire.pdf </w:t>
      </w:r>
    </w:p>
    <w:p w:rsidR="004D65C3" w:rsidRPr="00AB658A" w:rsidRDefault="004D65C3" w:rsidP="00C949FE">
      <w:pPr>
        <w:numPr>
          <w:ilvl w:val="1"/>
          <w:numId w:val="25"/>
        </w:numPr>
        <w:shd w:val="clear" w:color="auto" w:fill="auto"/>
        <w:jc w:val="left"/>
        <w:rPr>
          <w:sz w:val="28"/>
          <w:szCs w:val="28"/>
          <w:lang w:val="fr-FR"/>
        </w:rPr>
      </w:pPr>
      <w:r w:rsidRPr="00AB658A">
        <w:rPr>
          <w:sz w:val="28"/>
          <w:szCs w:val="28"/>
          <w:lang w:val="fr-FR"/>
        </w:rPr>
        <w:t xml:space="preserve">La grammaire en théorie et pédagogie. - </w:t>
      </w:r>
      <w:hyperlink r:id="rId22" w:history="1">
        <w:r w:rsidRPr="00AB658A">
          <w:rPr>
            <w:rStyle w:val="Hyperlink"/>
            <w:sz w:val="28"/>
            <w:szCs w:val="28"/>
            <w:lang w:val="fr-FR"/>
          </w:rPr>
          <w:t>http://www.persee.fr/web/revues/home/prescript/article/lfr_0023-8368_1979_num_41_1_6145 7</w:t>
        </w:r>
      </w:hyperlink>
      <w:r w:rsidRPr="00AB658A">
        <w:rPr>
          <w:sz w:val="28"/>
          <w:szCs w:val="28"/>
          <w:lang w:val="fr-FR"/>
        </w:rPr>
        <w:t xml:space="preserve">. Syntaxe théorique. - </w:t>
      </w:r>
      <w:hyperlink r:id="rId23" w:history="1">
        <w:r w:rsidRPr="00AB658A">
          <w:rPr>
            <w:rStyle w:val="Hyperlink"/>
            <w:sz w:val="28"/>
            <w:szCs w:val="28"/>
            <w:lang w:val="fr-FR"/>
          </w:rPr>
          <w:t>http://french.chass.utoronto.ca/fre378/1_2.html</w:t>
        </w:r>
      </w:hyperlink>
    </w:p>
    <w:p w:rsidR="004D65C3" w:rsidRPr="00AB658A" w:rsidRDefault="004D65C3" w:rsidP="00C949FE">
      <w:pPr>
        <w:numPr>
          <w:ilvl w:val="1"/>
          <w:numId w:val="25"/>
        </w:numPr>
        <w:shd w:val="clear" w:color="auto" w:fill="auto"/>
        <w:jc w:val="left"/>
        <w:rPr>
          <w:sz w:val="28"/>
          <w:szCs w:val="28"/>
          <w:lang w:val="fr-FR"/>
        </w:rPr>
      </w:pPr>
      <w:r w:rsidRPr="00AB658A">
        <w:rPr>
          <w:sz w:val="28"/>
          <w:szCs w:val="28"/>
          <w:lang w:val="fr-FR"/>
        </w:rPr>
        <w:t>Temps et verbe: théorie des aspects, des modes, et des temps : suivi de L'architectonique du temps dans les langues classiques. - http://books.google.ru/books/about/Temps_et_verbe.html</w:t>
      </w:r>
    </w:p>
    <w:p w:rsidR="004D65C3" w:rsidRPr="00AB658A" w:rsidRDefault="004D65C3" w:rsidP="00C949FE">
      <w:pPr>
        <w:rPr>
          <w:sz w:val="28"/>
          <w:szCs w:val="28"/>
          <w:lang w:val="fr-FR"/>
        </w:rPr>
      </w:pPr>
    </w:p>
    <w:p w:rsidR="004D65C3" w:rsidRPr="00AB658A" w:rsidRDefault="004D65C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C3" w:rsidRPr="00AB658A" w:rsidRDefault="004D65C3">
      <w:pPr>
        <w:pStyle w:val="1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D65C3" w:rsidRPr="00AB658A" w:rsidSect="00891EAD">
      <w:pgSz w:w="16838" w:h="11906"/>
      <w:pgMar w:top="1135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738"/>
    <w:multiLevelType w:val="singleLevel"/>
    <w:tmpl w:val="9F76FF7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88577AE"/>
    <w:multiLevelType w:val="hybridMultilevel"/>
    <w:tmpl w:val="6CE899B0"/>
    <w:lvl w:ilvl="0" w:tplc="92A2E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D4187"/>
    <w:multiLevelType w:val="multilevel"/>
    <w:tmpl w:val="24AE8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1B515E"/>
    <w:multiLevelType w:val="singleLevel"/>
    <w:tmpl w:val="A642DDB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5D959B7"/>
    <w:multiLevelType w:val="hybridMultilevel"/>
    <w:tmpl w:val="4AC851E0"/>
    <w:lvl w:ilvl="0" w:tplc="4E8E36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901451D"/>
    <w:multiLevelType w:val="multilevel"/>
    <w:tmpl w:val="32C0359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7230A1"/>
    <w:multiLevelType w:val="hybridMultilevel"/>
    <w:tmpl w:val="BF8CD2E6"/>
    <w:lvl w:ilvl="0" w:tplc="665EA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476166"/>
    <w:multiLevelType w:val="multilevel"/>
    <w:tmpl w:val="C77A41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3FA4129"/>
    <w:multiLevelType w:val="multilevel"/>
    <w:tmpl w:val="3CA29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9">
    <w:nsid w:val="34AB4F1D"/>
    <w:multiLevelType w:val="hybridMultilevel"/>
    <w:tmpl w:val="EFEA80F2"/>
    <w:lvl w:ilvl="0" w:tplc="1CBE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E5BB2"/>
    <w:multiLevelType w:val="singleLevel"/>
    <w:tmpl w:val="27A449A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eastAsia="Times New Roman" w:hAnsi="Times New Roman" w:cs="Times New Roman"/>
      </w:rPr>
    </w:lvl>
  </w:abstractNum>
  <w:abstractNum w:abstractNumId="11">
    <w:nsid w:val="3CC806ED"/>
    <w:multiLevelType w:val="singleLevel"/>
    <w:tmpl w:val="21BCA370"/>
    <w:lvl w:ilvl="0">
      <w:start w:val="2"/>
      <w:numFmt w:val="decimal"/>
      <w:lvlText w:val="%1."/>
      <w:legacy w:legacy="1" w:legacySpace="0" w:legacyIndent="268"/>
      <w:lvlJc w:val="left"/>
      <w:rPr>
        <w:rFonts w:ascii="Times New Roman" w:eastAsia="Times New Roman" w:hAnsi="Times New Roman" w:cs="Times New Roman"/>
      </w:rPr>
    </w:lvl>
  </w:abstractNum>
  <w:abstractNum w:abstractNumId="12">
    <w:nsid w:val="41506A05"/>
    <w:multiLevelType w:val="multilevel"/>
    <w:tmpl w:val="1C820E1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416D5"/>
    <w:multiLevelType w:val="multilevel"/>
    <w:tmpl w:val="1AC07E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00A5CA6"/>
    <w:multiLevelType w:val="multilevel"/>
    <w:tmpl w:val="E0C0C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5">
    <w:nsid w:val="5044797D"/>
    <w:multiLevelType w:val="hybridMultilevel"/>
    <w:tmpl w:val="EEB09834"/>
    <w:lvl w:ilvl="0" w:tplc="C5525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96BAF"/>
    <w:multiLevelType w:val="multilevel"/>
    <w:tmpl w:val="E0C0C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7">
    <w:nsid w:val="64CA5B7A"/>
    <w:multiLevelType w:val="hybridMultilevel"/>
    <w:tmpl w:val="6776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5964C6"/>
    <w:multiLevelType w:val="hybridMultilevel"/>
    <w:tmpl w:val="7F1CF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997DB5"/>
    <w:multiLevelType w:val="hybridMultilevel"/>
    <w:tmpl w:val="C5F02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E328B1"/>
    <w:multiLevelType w:val="hybridMultilevel"/>
    <w:tmpl w:val="98A22508"/>
    <w:lvl w:ilvl="0" w:tplc="70AAC4A2">
      <w:start w:val="1"/>
      <w:numFmt w:val="decimal"/>
      <w:lvlText w:val="%1."/>
      <w:lvlJc w:val="left"/>
      <w:pPr>
        <w:tabs>
          <w:tab w:val="num" w:pos="1892"/>
        </w:tabs>
        <w:ind w:left="18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21">
    <w:nsid w:val="71940E62"/>
    <w:multiLevelType w:val="hybridMultilevel"/>
    <w:tmpl w:val="08B2D3E4"/>
    <w:lvl w:ilvl="0" w:tplc="D074761A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76282A"/>
    <w:multiLevelType w:val="singleLevel"/>
    <w:tmpl w:val="FDE85A2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5700B46"/>
    <w:multiLevelType w:val="hybridMultilevel"/>
    <w:tmpl w:val="66E60B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0C46C0"/>
    <w:multiLevelType w:val="hybridMultilevel"/>
    <w:tmpl w:val="B77A736E"/>
    <w:lvl w:ilvl="0" w:tplc="41A83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"/>
  </w:num>
  <w:num w:numId="5">
    <w:abstractNumId w:val="11"/>
  </w:num>
  <w:num w:numId="6">
    <w:abstractNumId w:val="0"/>
  </w:num>
  <w:num w:numId="7">
    <w:abstractNumId w:val="15"/>
  </w:num>
  <w:num w:numId="8">
    <w:abstractNumId w:val="22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21"/>
  </w:num>
  <w:num w:numId="15">
    <w:abstractNumId w:val="24"/>
  </w:num>
  <w:num w:numId="16">
    <w:abstractNumId w:val="4"/>
  </w:num>
  <w:num w:numId="17">
    <w:abstractNumId w:val="9"/>
  </w:num>
  <w:num w:numId="18">
    <w:abstractNumId w:val="20"/>
  </w:num>
  <w:num w:numId="19">
    <w:abstractNumId w:val="13"/>
  </w:num>
  <w:num w:numId="20">
    <w:abstractNumId w:val="7"/>
  </w:num>
  <w:num w:numId="21">
    <w:abstractNumId w:val="2"/>
  </w:num>
  <w:num w:numId="22">
    <w:abstractNumId w:val="12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16"/>
    <w:rsid w:val="00013A4D"/>
    <w:rsid w:val="00013CED"/>
    <w:rsid w:val="000144DC"/>
    <w:rsid w:val="0001659E"/>
    <w:rsid w:val="000315D5"/>
    <w:rsid w:val="000557B3"/>
    <w:rsid w:val="00063D46"/>
    <w:rsid w:val="000719BF"/>
    <w:rsid w:val="000D6F6B"/>
    <w:rsid w:val="000D7204"/>
    <w:rsid w:val="000E14DD"/>
    <w:rsid w:val="000E72EF"/>
    <w:rsid w:val="000F224D"/>
    <w:rsid w:val="00107B7F"/>
    <w:rsid w:val="00107C4A"/>
    <w:rsid w:val="00124A47"/>
    <w:rsid w:val="00130D16"/>
    <w:rsid w:val="001407D6"/>
    <w:rsid w:val="00194E0D"/>
    <w:rsid w:val="001A1903"/>
    <w:rsid w:val="001A2CBD"/>
    <w:rsid w:val="001B2F16"/>
    <w:rsid w:val="001C057D"/>
    <w:rsid w:val="001E58ED"/>
    <w:rsid w:val="00210DD9"/>
    <w:rsid w:val="00216F97"/>
    <w:rsid w:val="00222772"/>
    <w:rsid w:val="00226151"/>
    <w:rsid w:val="002615F4"/>
    <w:rsid w:val="00271AA5"/>
    <w:rsid w:val="00272853"/>
    <w:rsid w:val="00281113"/>
    <w:rsid w:val="0029061F"/>
    <w:rsid w:val="00292C9C"/>
    <w:rsid w:val="002A2959"/>
    <w:rsid w:val="002A5D2A"/>
    <w:rsid w:val="002C0FC2"/>
    <w:rsid w:val="002C4482"/>
    <w:rsid w:val="003176FD"/>
    <w:rsid w:val="003333B7"/>
    <w:rsid w:val="00341E4C"/>
    <w:rsid w:val="00346388"/>
    <w:rsid w:val="00350F4C"/>
    <w:rsid w:val="0035196B"/>
    <w:rsid w:val="00362D56"/>
    <w:rsid w:val="003858A3"/>
    <w:rsid w:val="003B574A"/>
    <w:rsid w:val="003E024E"/>
    <w:rsid w:val="003E543B"/>
    <w:rsid w:val="00401AB0"/>
    <w:rsid w:val="004079D6"/>
    <w:rsid w:val="00410994"/>
    <w:rsid w:val="00470E48"/>
    <w:rsid w:val="0047740F"/>
    <w:rsid w:val="00477E3D"/>
    <w:rsid w:val="004C74DC"/>
    <w:rsid w:val="004D03F1"/>
    <w:rsid w:val="004D563E"/>
    <w:rsid w:val="004D65C3"/>
    <w:rsid w:val="004F45A4"/>
    <w:rsid w:val="005009DE"/>
    <w:rsid w:val="00506581"/>
    <w:rsid w:val="00506C4B"/>
    <w:rsid w:val="0051494A"/>
    <w:rsid w:val="00517524"/>
    <w:rsid w:val="00532034"/>
    <w:rsid w:val="005879BD"/>
    <w:rsid w:val="005B18E3"/>
    <w:rsid w:val="00611E76"/>
    <w:rsid w:val="00617789"/>
    <w:rsid w:val="006207E3"/>
    <w:rsid w:val="00657050"/>
    <w:rsid w:val="006A2D37"/>
    <w:rsid w:val="006A376B"/>
    <w:rsid w:val="006D1660"/>
    <w:rsid w:val="00724A77"/>
    <w:rsid w:val="00761121"/>
    <w:rsid w:val="007652E6"/>
    <w:rsid w:val="007B0623"/>
    <w:rsid w:val="007F5B08"/>
    <w:rsid w:val="00802EF9"/>
    <w:rsid w:val="00803F35"/>
    <w:rsid w:val="00804406"/>
    <w:rsid w:val="00813527"/>
    <w:rsid w:val="008153F2"/>
    <w:rsid w:val="00830648"/>
    <w:rsid w:val="00863391"/>
    <w:rsid w:val="00870B5E"/>
    <w:rsid w:val="00890656"/>
    <w:rsid w:val="00891EAD"/>
    <w:rsid w:val="008A1981"/>
    <w:rsid w:val="008C13FC"/>
    <w:rsid w:val="008C3699"/>
    <w:rsid w:val="008D2B4C"/>
    <w:rsid w:val="008D46D6"/>
    <w:rsid w:val="009125D4"/>
    <w:rsid w:val="009567B7"/>
    <w:rsid w:val="00957A89"/>
    <w:rsid w:val="00962232"/>
    <w:rsid w:val="00966C53"/>
    <w:rsid w:val="00975D91"/>
    <w:rsid w:val="009B44B2"/>
    <w:rsid w:val="009E10A1"/>
    <w:rsid w:val="009F6E11"/>
    <w:rsid w:val="00A15ED6"/>
    <w:rsid w:val="00A173BD"/>
    <w:rsid w:val="00A42320"/>
    <w:rsid w:val="00A428BD"/>
    <w:rsid w:val="00A46F02"/>
    <w:rsid w:val="00A70AF5"/>
    <w:rsid w:val="00AA07DE"/>
    <w:rsid w:val="00AB658A"/>
    <w:rsid w:val="00AB7F07"/>
    <w:rsid w:val="00AC6927"/>
    <w:rsid w:val="00AD333E"/>
    <w:rsid w:val="00B26C5B"/>
    <w:rsid w:val="00B30177"/>
    <w:rsid w:val="00B67871"/>
    <w:rsid w:val="00B71F1C"/>
    <w:rsid w:val="00B97E8E"/>
    <w:rsid w:val="00BA230E"/>
    <w:rsid w:val="00BA2EDE"/>
    <w:rsid w:val="00BA3451"/>
    <w:rsid w:val="00BA50BD"/>
    <w:rsid w:val="00BB4511"/>
    <w:rsid w:val="00BC4F49"/>
    <w:rsid w:val="00C45E40"/>
    <w:rsid w:val="00C7583E"/>
    <w:rsid w:val="00C949FE"/>
    <w:rsid w:val="00CC7F64"/>
    <w:rsid w:val="00CD5AB2"/>
    <w:rsid w:val="00CF71D5"/>
    <w:rsid w:val="00D05220"/>
    <w:rsid w:val="00D17A2F"/>
    <w:rsid w:val="00D67B28"/>
    <w:rsid w:val="00D67C72"/>
    <w:rsid w:val="00D70875"/>
    <w:rsid w:val="00D7371C"/>
    <w:rsid w:val="00D765B6"/>
    <w:rsid w:val="00D91D16"/>
    <w:rsid w:val="00DB4E67"/>
    <w:rsid w:val="00DD6633"/>
    <w:rsid w:val="00DF3665"/>
    <w:rsid w:val="00E03374"/>
    <w:rsid w:val="00E10928"/>
    <w:rsid w:val="00E1745B"/>
    <w:rsid w:val="00E47525"/>
    <w:rsid w:val="00E47BB6"/>
    <w:rsid w:val="00E54D94"/>
    <w:rsid w:val="00E56DD0"/>
    <w:rsid w:val="00E97FFC"/>
    <w:rsid w:val="00EA1101"/>
    <w:rsid w:val="00ED1685"/>
    <w:rsid w:val="00ED63C0"/>
    <w:rsid w:val="00EF6E1D"/>
    <w:rsid w:val="00F2380F"/>
    <w:rsid w:val="00F6534B"/>
    <w:rsid w:val="00FA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E1745B"/>
    <w:pPr>
      <w:shd w:val="clear" w:color="auto" w:fill="FFFFFF"/>
      <w:ind w:firstLine="539"/>
      <w:jc w:val="both"/>
    </w:pPr>
    <w:rPr>
      <w:rFonts w:ascii="Times New Roman" w:hAnsi="Times New Roman" w:cs="Times New Roman"/>
      <w:color w:val="000000"/>
      <w:spacing w:val="-1"/>
      <w:position w:val="-1"/>
      <w:sz w:val="24"/>
      <w:szCs w:val="24"/>
      <w:lang w:val="uk-UA" w:eastAsia="en-US"/>
    </w:rPr>
  </w:style>
  <w:style w:type="paragraph" w:styleId="Heading1">
    <w:name w:val="heading 1"/>
    <w:basedOn w:val="1"/>
    <w:next w:val="1"/>
    <w:link w:val="Heading1Char"/>
    <w:uiPriority w:val="99"/>
    <w:qFormat/>
    <w:rsid w:val="00130D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130D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130D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130D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130D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130D1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232"/>
    <w:rPr>
      <w:rFonts w:ascii="Cambria" w:hAnsi="Cambria" w:cs="Times New Roman"/>
      <w:b/>
      <w:bCs/>
      <w:color w:val="000000"/>
      <w:kern w:val="32"/>
      <w:sz w:val="32"/>
      <w:szCs w:val="32"/>
      <w:shd w:val="clear" w:color="auto" w:fill="FFFFFF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2232"/>
    <w:rPr>
      <w:rFonts w:ascii="Cambria" w:hAnsi="Cambria" w:cs="Times New Roman"/>
      <w:b/>
      <w:bCs/>
      <w:i/>
      <w:iCs/>
      <w:color w:val="000000"/>
      <w:sz w:val="28"/>
      <w:szCs w:val="28"/>
      <w:shd w:val="clear" w:color="auto" w:fill="FFFFFF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2232"/>
    <w:rPr>
      <w:rFonts w:ascii="Cambria" w:hAnsi="Cambria" w:cs="Times New Roman"/>
      <w:b/>
      <w:bCs/>
      <w:color w:val="000000"/>
      <w:sz w:val="26"/>
      <w:szCs w:val="26"/>
      <w:shd w:val="clear" w:color="auto" w:fill="FFFFFF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2232"/>
    <w:rPr>
      <w:rFonts w:ascii="Calibri" w:hAnsi="Calibri" w:cs="Times New Roman"/>
      <w:b/>
      <w:bCs/>
      <w:color w:val="000000"/>
      <w:sz w:val="28"/>
      <w:szCs w:val="28"/>
      <w:shd w:val="clear" w:color="auto" w:fill="FFFFFF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62232"/>
    <w:rPr>
      <w:rFonts w:ascii="Calibri" w:hAnsi="Calibri" w:cs="Times New Roman"/>
      <w:b/>
      <w:bCs/>
      <w:i/>
      <w:iCs/>
      <w:color w:val="000000"/>
      <w:sz w:val="26"/>
      <w:szCs w:val="26"/>
      <w:shd w:val="clear" w:color="auto" w:fill="FFFFFF"/>
      <w:lang w:val="uk-UA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2232"/>
    <w:rPr>
      <w:rFonts w:ascii="Calibri" w:hAnsi="Calibri" w:cs="Times New Roman"/>
      <w:b/>
      <w:bCs/>
      <w:color w:val="000000"/>
      <w:shd w:val="clear" w:color="auto" w:fill="FFFFFF"/>
      <w:lang w:val="uk-UA" w:eastAsia="en-US"/>
    </w:rPr>
  </w:style>
  <w:style w:type="paragraph" w:customStyle="1" w:styleId="1">
    <w:name w:val="Обычный1"/>
    <w:uiPriority w:val="99"/>
    <w:rsid w:val="00130D16"/>
    <w:rPr>
      <w:sz w:val="20"/>
      <w:szCs w:val="20"/>
      <w:lang w:val="uk-UA"/>
    </w:rPr>
  </w:style>
  <w:style w:type="table" w:customStyle="1" w:styleId="TableNormal1">
    <w:name w:val="Table Normal1"/>
    <w:uiPriority w:val="99"/>
    <w:rsid w:val="00130D16"/>
    <w:rPr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autoRedefine/>
    <w:hidden/>
    <w:uiPriority w:val="99"/>
    <w:qFormat/>
    <w:rsid w:val="00130D16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62232"/>
    <w:rPr>
      <w:rFonts w:ascii="Cambria" w:hAnsi="Cambria" w:cs="Times New Roman"/>
      <w:b/>
      <w:bCs/>
      <w:color w:val="000000"/>
      <w:kern w:val="28"/>
      <w:sz w:val="32"/>
      <w:szCs w:val="32"/>
      <w:shd w:val="clear" w:color="auto" w:fill="FFFFFF"/>
      <w:lang w:val="uk-UA" w:eastAsia="en-US"/>
    </w:rPr>
  </w:style>
  <w:style w:type="table" w:styleId="TableGrid">
    <w:name w:val="Table Grid"/>
    <w:basedOn w:val="TableNormal"/>
    <w:hidden/>
    <w:uiPriority w:val="99"/>
    <w:rsid w:val="00130D1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autoRedefine/>
    <w:hidden/>
    <w:uiPriority w:val="99"/>
    <w:rsid w:val="00130D16"/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2232"/>
    <w:rPr>
      <w:rFonts w:ascii="Times New Roman" w:hAnsi="Times New Roman" w:cs="Times New Roman"/>
      <w:color w:val="000000"/>
      <w:shd w:val="clear" w:color="auto" w:fill="FFFFFF"/>
      <w:lang w:val="uk-UA" w:eastAsia="en-US"/>
    </w:rPr>
  </w:style>
  <w:style w:type="character" w:customStyle="1" w:styleId="a">
    <w:name w:val="Основной текст Знак"/>
    <w:hidden/>
    <w:uiPriority w:val="99"/>
    <w:rsid w:val="00130D16"/>
    <w:rPr>
      <w:rFonts w:ascii="Times New Roman" w:hAnsi="Times New Roman"/>
      <w:w w:val="100"/>
      <w:sz w:val="28"/>
      <w:effect w:val="none"/>
      <w:vertAlign w:val="baseline"/>
      <w:em w:val="none"/>
      <w:lang w:val="uk-UA"/>
    </w:rPr>
  </w:style>
  <w:style w:type="paragraph" w:styleId="ListParagraph">
    <w:name w:val="List Paragraph"/>
    <w:basedOn w:val="Normal"/>
    <w:autoRedefine/>
    <w:hidden/>
    <w:uiPriority w:val="99"/>
    <w:qFormat/>
    <w:rsid w:val="00130D16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TableParagraph">
    <w:name w:val="Table Paragraph"/>
    <w:basedOn w:val="Normal"/>
    <w:autoRedefine/>
    <w:hidden/>
    <w:uiPriority w:val="99"/>
    <w:rsid w:val="00130D16"/>
    <w:rPr>
      <w:lang w:val="en-US"/>
    </w:rPr>
  </w:style>
  <w:style w:type="paragraph" w:styleId="NormalWeb">
    <w:name w:val="Normal (Web)"/>
    <w:basedOn w:val="Normal"/>
    <w:autoRedefine/>
    <w:hidden/>
    <w:uiPriority w:val="99"/>
    <w:rsid w:val="00130D1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autoRedefine/>
    <w:hidden/>
    <w:uiPriority w:val="99"/>
    <w:rsid w:val="00AB658A"/>
    <w:pPr>
      <w:spacing w:after="120"/>
      <w:ind w:left="283"/>
    </w:pPr>
    <w:rPr>
      <w:rFonts w:eastAsia="Times New Roman"/>
      <w:b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658A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val="uk-UA"/>
    </w:rPr>
  </w:style>
  <w:style w:type="character" w:customStyle="1" w:styleId="a0">
    <w:name w:val="Основной текст с отступом Знак"/>
    <w:hidden/>
    <w:uiPriority w:val="99"/>
    <w:rsid w:val="00130D16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character" w:styleId="Hyperlink">
    <w:name w:val="Hyperlink"/>
    <w:basedOn w:val="DefaultParagraphFont"/>
    <w:hidden/>
    <w:uiPriority w:val="99"/>
    <w:rsid w:val="00130D16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FontStyle11">
    <w:name w:val="Font Style11"/>
    <w:hidden/>
    <w:uiPriority w:val="99"/>
    <w:rsid w:val="00130D16"/>
    <w:rPr>
      <w:rFonts w:ascii="Times New Roman" w:hAnsi="Times New Roman"/>
      <w:b/>
      <w:w w:val="100"/>
      <w:sz w:val="28"/>
      <w:effect w:val="none"/>
      <w:vertAlign w:val="baseline"/>
      <w:em w:val="none"/>
    </w:rPr>
  </w:style>
  <w:style w:type="paragraph" w:styleId="BodyTextIndent2">
    <w:name w:val="Body Text Indent 2"/>
    <w:basedOn w:val="Normal"/>
    <w:link w:val="BodyTextIndent2Char"/>
    <w:autoRedefine/>
    <w:hidden/>
    <w:uiPriority w:val="99"/>
    <w:rsid w:val="00130D16"/>
    <w:pPr>
      <w:spacing w:after="120" w:line="480" w:lineRule="auto"/>
      <w:ind w:left="283"/>
    </w:pPr>
    <w:rPr>
      <w:rFonts w:eastAsia="Times New Roman"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62232"/>
    <w:rPr>
      <w:rFonts w:ascii="Times New Roman" w:hAnsi="Times New Roman" w:cs="Times New Roman"/>
      <w:color w:val="000000"/>
      <w:shd w:val="clear" w:color="auto" w:fill="FFFFFF"/>
      <w:lang w:val="uk-UA" w:eastAsia="en-US"/>
    </w:rPr>
  </w:style>
  <w:style w:type="character" w:customStyle="1" w:styleId="2">
    <w:name w:val="Основной текст с отступом 2 Знак"/>
    <w:hidden/>
    <w:uiPriority w:val="99"/>
    <w:rsid w:val="00130D16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character" w:styleId="FollowedHyperlink">
    <w:name w:val="FollowedHyperlink"/>
    <w:basedOn w:val="DefaultParagraphFont"/>
    <w:hidden/>
    <w:uiPriority w:val="99"/>
    <w:rsid w:val="00130D16"/>
    <w:rPr>
      <w:rFonts w:cs="Times New Roman"/>
      <w:color w:val="954F72"/>
      <w:w w:val="100"/>
      <w:u w:val="single"/>
      <w:effect w:val="none"/>
      <w:vertAlign w:val="baseline"/>
      <w:em w:val="none"/>
    </w:rPr>
  </w:style>
  <w:style w:type="paragraph" w:styleId="NoSpacing">
    <w:name w:val="No Spacing"/>
    <w:autoRedefine/>
    <w:hidden/>
    <w:uiPriority w:val="99"/>
    <w:qFormat/>
    <w:rsid w:val="00130D1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  <w:szCs w:val="20"/>
      <w:lang w:val="uk-UA"/>
    </w:rPr>
  </w:style>
  <w:style w:type="paragraph" w:customStyle="1" w:styleId="Default">
    <w:name w:val="Default"/>
    <w:autoRedefine/>
    <w:hidden/>
    <w:uiPriority w:val="99"/>
    <w:rsid w:val="00130D1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en-US"/>
    </w:rPr>
  </w:style>
  <w:style w:type="character" w:customStyle="1" w:styleId="a1">
    <w:name w:val="Название Знак"/>
    <w:hidden/>
    <w:uiPriority w:val="99"/>
    <w:rsid w:val="00130D16"/>
    <w:rPr>
      <w:rFonts w:ascii="Times New Roman" w:hAnsi="Times New Roman"/>
      <w:b/>
      <w:w w:val="100"/>
      <w:sz w:val="24"/>
      <w:effect w:val="none"/>
      <w:vertAlign w:val="baseline"/>
      <w:em w:val="none"/>
      <w:lang w:val="uk-UA"/>
    </w:rPr>
  </w:style>
  <w:style w:type="paragraph" w:styleId="Subtitle">
    <w:name w:val="Subtitle"/>
    <w:basedOn w:val="1"/>
    <w:next w:val="1"/>
    <w:link w:val="SubtitleChar"/>
    <w:uiPriority w:val="99"/>
    <w:qFormat/>
    <w:rsid w:val="00130D1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2232"/>
    <w:rPr>
      <w:rFonts w:ascii="Cambria" w:hAnsi="Cambria" w:cs="Times New Roman"/>
      <w:color w:val="000000"/>
      <w:sz w:val="24"/>
      <w:szCs w:val="24"/>
      <w:shd w:val="clear" w:color="auto" w:fill="FFFFFF"/>
      <w:lang w:val="uk-UA" w:eastAsia="en-US"/>
    </w:rPr>
  </w:style>
  <w:style w:type="table" w:customStyle="1" w:styleId="a2">
    <w:name w:val="Стиль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0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тиль9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8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тиль2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TableNormal1"/>
    <w:uiPriority w:val="99"/>
    <w:rsid w:val="00130D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rsid w:val="007652E6"/>
    <w:rPr>
      <w:i/>
      <w:iCs/>
      <w:position w:val="0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962232"/>
    <w:rPr>
      <w:rFonts w:ascii="Times New Roman" w:hAnsi="Times New Roman" w:cs="Times New Roman"/>
      <w:i/>
      <w:iCs/>
      <w:color w:val="000000"/>
      <w:shd w:val="clear" w:color="auto" w:fill="FFFFFF"/>
      <w:lang w:val="uk-UA" w:eastAsia="en-US"/>
    </w:rPr>
  </w:style>
  <w:style w:type="paragraph" w:customStyle="1" w:styleId="13">
    <w:name w:val="Без интервала1"/>
    <w:uiPriority w:val="99"/>
    <w:rsid w:val="008D46D6"/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FontStyle156">
    <w:name w:val="Font Style156"/>
    <w:uiPriority w:val="99"/>
    <w:rsid w:val="008D46D6"/>
    <w:rPr>
      <w:rFonts w:ascii="Times New Roman" w:hAnsi="Times New Roman"/>
      <w:sz w:val="16"/>
    </w:rPr>
  </w:style>
  <w:style w:type="paragraph" w:customStyle="1" w:styleId="a3">
    <w:name w:val="Текст осн"/>
    <w:basedOn w:val="Normal"/>
    <w:autoRedefine/>
    <w:uiPriority w:val="99"/>
    <w:rsid w:val="008D46D6"/>
    <w:pPr>
      <w:shd w:val="clear" w:color="auto" w:fill="auto"/>
      <w:ind w:firstLine="1134"/>
    </w:pPr>
    <w:rPr>
      <w:b/>
      <w:noProof/>
      <w:color w:val="auto"/>
      <w:position w:val="0"/>
      <w:sz w:val="28"/>
      <w:lang w:eastAsia="ru-RU"/>
    </w:rPr>
  </w:style>
  <w:style w:type="character" w:customStyle="1" w:styleId="xfm03397283">
    <w:name w:val="xfm_03397283"/>
    <w:basedOn w:val="DefaultParagraphFont"/>
    <w:uiPriority w:val="99"/>
    <w:rsid w:val="004079D6"/>
    <w:rPr>
      <w:rFonts w:cs="Times New Roman"/>
    </w:rPr>
  </w:style>
  <w:style w:type="character" w:customStyle="1" w:styleId="xfm29874756">
    <w:name w:val="xfm_29874756"/>
    <w:basedOn w:val="DefaultParagraphFont"/>
    <w:uiPriority w:val="99"/>
    <w:rsid w:val="00D70875"/>
    <w:rPr>
      <w:rFonts w:cs="Times New Roman"/>
    </w:rPr>
  </w:style>
  <w:style w:type="character" w:customStyle="1" w:styleId="xfm47449899">
    <w:name w:val="xfm_47449899"/>
    <w:basedOn w:val="DefaultParagraphFont"/>
    <w:uiPriority w:val="99"/>
    <w:rsid w:val="00830648"/>
    <w:rPr>
      <w:rFonts w:cs="Times New Roman"/>
    </w:rPr>
  </w:style>
  <w:style w:type="character" w:customStyle="1" w:styleId="xfm68303564">
    <w:name w:val="xfm_68303564"/>
    <w:basedOn w:val="DefaultParagraphFont"/>
    <w:uiPriority w:val="99"/>
    <w:rsid w:val="00EF6E1D"/>
    <w:rPr>
      <w:rFonts w:cs="Times New Roman"/>
    </w:rPr>
  </w:style>
  <w:style w:type="character" w:customStyle="1" w:styleId="xfm42139613">
    <w:name w:val="xfm_42139613"/>
    <w:basedOn w:val="DefaultParagraphFont"/>
    <w:uiPriority w:val="99"/>
    <w:rsid w:val="00ED1685"/>
    <w:rPr>
      <w:rFonts w:cs="Times New Roman"/>
    </w:rPr>
  </w:style>
  <w:style w:type="paragraph" w:customStyle="1" w:styleId="21">
    <w:name w:val="Обычный2"/>
    <w:uiPriority w:val="99"/>
    <w:rsid w:val="0047740F"/>
    <w:rPr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u/" TargetMode="Externa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elena999@ukr.net" TargetMode="External"/><Relationship Id="rId11" Type="http://schemas.openxmlformats.org/officeDocument/2006/relationships/hyperlink" Target="http://www.kspu.edu/Information/Academicintegrity.aspx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french.chass.utoronto.ca/fre378/1_2.html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hyperlink" Target="http://www.persee.fr/web/revues/home/prescript/article/lfr_0023-8368_1979_num_41_1_6145%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14</Pages>
  <Words>2690</Words>
  <Characters>15338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MKolesnik</cp:lastModifiedBy>
  <cp:revision>28</cp:revision>
  <dcterms:created xsi:type="dcterms:W3CDTF">2020-09-22T17:46:00Z</dcterms:created>
  <dcterms:modified xsi:type="dcterms:W3CDTF">2020-10-26T06:53:00Z</dcterms:modified>
</cp:coreProperties>
</file>